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E2" w:rsidRDefault="006516E2" w:rsidP="006516E2">
      <w:pPr>
        <w:pStyle w:val="Nagwek1"/>
        <w:jc w:val="center"/>
        <w:rPr>
          <w:rFonts w:ascii="Times New Roman" w:hAnsi="Times New Roman"/>
        </w:rPr>
      </w:pPr>
      <w:r>
        <w:rPr>
          <w:rFonts w:ascii="Times New Roman" w:hAnsi="Times New Roman"/>
        </w:rPr>
        <w:t>O D P O W I E D Ź</w:t>
      </w:r>
    </w:p>
    <w:p w:rsidR="006516E2" w:rsidRDefault="006516E2" w:rsidP="006516E2">
      <w:pPr>
        <w:pStyle w:val="Nagwek1"/>
        <w:spacing w:before="0"/>
        <w:jc w:val="center"/>
        <w:rPr>
          <w:rFonts w:ascii="Times New Roman" w:hAnsi="Times New Roman"/>
        </w:rPr>
      </w:pPr>
      <w:r>
        <w:rPr>
          <w:rFonts w:ascii="Times New Roman" w:hAnsi="Times New Roman"/>
        </w:rPr>
        <w:t>na zapytania w sprawie SIWZ</w:t>
      </w:r>
    </w:p>
    <w:p w:rsidR="006516E2" w:rsidRDefault="006516E2" w:rsidP="006516E2">
      <w:pPr>
        <w:spacing w:before="120" w:after="120" w:line="360" w:lineRule="auto"/>
        <w:ind w:left="284"/>
        <w:jc w:val="both"/>
        <w:rPr>
          <w:i/>
          <w:sz w:val="24"/>
        </w:rPr>
      </w:pPr>
      <w:r>
        <w:rPr>
          <w:i/>
          <w:sz w:val="24"/>
        </w:rPr>
        <w:t>Szanowni Państwo,</w:t>
      </w:r>
    </w:p>
    <w:p w:rsidR="0060736B" w:rsidRDefault="0060736B" w:rsidP="00292D99">
      <w:pPr>
        <w:pStyle w:val="Tekstpodstawowywcity3"/>
        <w:spacing w:before="120" w:after="120"/>
        <w:ind w:firstLine="284"/>
        <w:rPr>
          <w:sz w:val="24"/>
        </w:rPr>
      </w:pPr>
      <w:r>
        <w:rPr>
          <w:sz w:val="24"/>
        </w:rPr>
        <w:t xml:space="preserve">Uprzejmie informujemy, iż w związku z ogłoszonym przetargiem nieograniczonym na zadanie pn.: </w:t>
      </w:r>
      <w:r w:rsidR="00292D99" w:rsidRPr="00292D99">
        <w:rPr>
          <w:b/>
          <w:sz w:val="24"/>
        </w:rPr>
        <w:t>„Budowę sieci wodociągowej we wsi Łąki gmina Radzymin”</w:t>
      </w:r>
      <w:r w:rsidR="00DE2AE7">
        <w:rPr>
          <w:b/>
          <w:sz w:val="24"/>
        </w:rPr>
        <w:t xml:space="preserve"> </w:t>
      </w:r>
      <w:r>
        <w:rPr>
          <w:sz w:val="24"/>
        </w:rPr>
        <w:t>prowadzonym na</w:t>
      </w:r>
      <w:r w:rsidRPr="0060736B">
        <w:rPr>
          <w:sz w:val="24"/>
        </w:rPr>
        <w:t xml:space="preserve"> podstawie Regulaminu udzielania zamówień sektorowych przez Przedsiębiorstwo Wodociągów i Kanalizacji Sp. z o.o., stanowiącego załącznik nr 1 do Zarządzenia Prezesa Zarządu Przedsiębiorstwa Wodociągów i Kanalizacji Sp. z o.o. w Radzyminie nr </w:t>
      </w:r>
      <w:r w:rsidR="00292D99">
        <w:rPr>
          <w:sz w:val="24"/>
        </w:rPr>
        <w:t>8</w:t>
      </w:r>
      <w:r w:rsidRPr="0060736B">
        <w:rPr>
          <w:sz w:val="24"/>
        </w:rPr>
        <w:t xml:space="preserve">5 z dnia </w:t>
      </w:r>
      <w:r w:rsidR="00292D99">
        <w:rPr>
          <w:sz w:val="24"/>
        </w:rPr>
        <w:t>28.08</w:t>
      </w:r>
      <w:r w:rsidRPr="0060736B">
        <w:rPr>
          <w:sz w:val="24"/>
        </w:rPr>
        <w:t>.201</w:t>
      </w:r>
      <w:r w:rsidR="00292D99">
        <w:rPr>
          <w:sz w:val="24"/>
        </w:rPr>
        <w:t>4</w:t>
      </w:r>
      <w:r w:rsidRPr="0060736B">
        <w:rPr>
          <w:sz w:val="24"/>
        </w:rPr>
        <w:t>r., zwanego dalej Regulaminem</w:t>
      </w:r>
      <w:r>
        <w:rPr>
          <w:sz w:val="24"/>
        </w:rPr>
        <w:t>,</w:t>
      </w:r>
      <w:r w:rsidR="00292D99" w:rsidRPr="00292D99">
        <w:rPr>
          <w:sz w:val="24"/>
        </w:rPr>
        <w:t xml:space="preserve"> </w:t>
      </w:r>
      <w:r w:rsidR="00292D99">
        <w:rPr>
          <w:sz w:val="24"/>
        </w:rPr>
        <w:t>do Zamawiającego wpłynęły zapytania w sprawie SIWZ  o następujących treściach:</w:t>
      </w:r>
    </w:p>
    <w:p w:rsidR="006516E2" w:rsidRPr="00292D99" w:rsidRDefault="00292D99" w:rsidP="006516E2">
      <w:pPr>
        <w:pStyle w:val="Tekstpodstawowywcity3"/>
        <w:spacing w:before="120" w:after="120"/>
        <w:ind w:firstLine="0"/>
        <w:rPr>
          <w:b/>
          <w:sz w:val="24"/>
        </w:rPr>
      </w:pPr>
      <w:r w:rsidRPr="00292D99">
        <w:rPr>
          <w:b/>
          <w:sz w:val="24"/>
        </w:rPr>
        <w:t>Zapytanie z dni</w:t>
      </w:r>
      <w:r>
        <w:rPr>
          <w:b/>
          <w:sz w:val="24"/>
        </w:rPr>
        <w:t>a</w:t>
      </w:r>
      <w:r w:rsidR="006516E2" w:rsidRPr="00292D99">
        <w:rPr>
          <w:b/>
          <w:sz w:val="24"/>
        </w:rPr>
        <w:t xml:space="preserve"> </w:t>
      </w:r>
      <w:r w:rsidRPr="00292D99">
        <w:rPr>
          <w:b/>
          <w:sz w:val="24"/>
        </w:rPr>
        <w:t>06.05.2015</w:t>
      </w:r>
      <w:r w:rsidR="006516E2" w:rsidRPr="00292D99">
        <w:rPr>
          <w:b/>
          <w:sz w:val="24"/>
        </w:rPr>
        <w:t xml:space="preserve">r. </w:t>
      </w:r>
    </w:p>
    <w:p w:rsidR="00292D99" w:rsidRDefault="00292D99" w:rsidP="00292D99">
      <w:pPr>
        <w:pStyle w:val="Tekstpodstawowywcity3"/>
        <w:spacing w:before="120" w:after="120" w:line="276" w:lineRule="auto"/>
        <w:ind w:firstLine="0"/>
        <w:rPr>
          <w:sz w:val="24"/>
        </w:rPr>
      </w:pPr>
      <w:r>
        <w:rPr>
          <w:sz w:val="24"/>
        </w:rPr>
        <w:t>„Zwracam się z prośbą o wyjaśnienie zapisu specyfikacji istotnych warunków zamówienia odnośnie kierownika budowy robót sanitarnych i drogowych.</w:t>
      </w:r>
    </w:p>
    <w:p w:rsidR="00292D99" w:rsidRDefault="00292D99" w:rsidP="00292D99">
      <w:pPr>
        <w:pStyle w:val="Tekstpodstawowywcity3"/>
        <w:spacing w:before="120" w:after="120" w:line="276" w:lineRule="auto"/>
        <w:ind w:firstLine="0"/>
        <w:rPr>
          <w:sz w:val="24"/>
        </w:rPr>
      </w:pPr>
      <w:r>
        <w:rPr>
          <w:sz w:val="24"/>
        </w:rPr>
        <w:t xml:space="preserve">Zamawiający określa wymogi w zakresie posiadanych uprawnień budowlanych mówiące o tym, że kierownik budowy do kierowania robotami budowlanymi bez ograniczeń w specjalności instalacyjnej w zakresie sieci, instalacji i urządzeń cieplnych, wentylacyjnych, gazowych, wodociągowych i kanalizacyjnych. </w:t>
      </w:r>
    </w:p>
    <w:p w:rsidR="00292D99" w:rsidRDefault="00292D99" w:rsidP="00292D99">
      <w:pPr>
        <w:pStyle w:val="Tekstpodstawowywcity3"/>
        <w:spacing w:before="120" w:after="120" w:line="276" w:lineRule="auto"/>
        <w:ind w:firstLine="0"/>
        <w:rPr>
          <w:sz w:val="24"/>
        </w:rPr>
      </w:pPr>
      <w:r>
        <w:rPr>
          <w:sz w:val="24"/>
        </w:rPr>
        <w:t>Posiadamy uprawnienia budowlane upoważniające do wykonywania samodzielnej funkcji kierownika budowy i robót w specjalności instalacyjno-inżynieryjnej w zakresie sieci sanitarnych i jesteśmy upoważnienie do kierowania, nadzorowania i kontrolowania wytwarzania konstrukcyjnych elementów sieci oraz oceniania i badania stanu technicznego w zakresie sieci wodociągowych, kanalizacyjnych i cieplnych uzbrojenia terenu o powszechnie znanych rozwiązaniach konstrukcyjnych, które zostały wydane w dniu 17-12-1982r. i uprawnienia budowlane w specjalności drogi – do kierowania robotami budowlanymi wydane w dniu 31-10-1973r.</w:t>
      </w:r>
    </w:p>
    <w:p w:rsidR="00292D99" w:rsidRDefault="00292D99" w:rsidP="00623D62">
      <w:pPr>
        <w:pStyle w:val="Tekstpodstawowywcity3"/>
        <w:spacing w:line="240" w:lineRule="auto"/>
        <w:ind w:firstLine="0"/>
        <w:rPr>
          <w:sz w:val="24"/>
        </w:rPr>
      </w:pPr>
      <w:r>
        <w:rPr>
          <w:sz w:val="24"/>
        </w:rPr>
        <w:t>Jeżeli załączymy takie uprawnienia kierownika budowy, czy zamawiający uzna spełnienie tego warunku.”</w:t>
      </w:r>
    </w:p>
    <w:p w:rsidR="006516E2" w:rsidRDefault="006516E2" w:rsidP="006516E2">
      <w:pPr>
        <w:pStyle w:val="Tekstpodstawowywcity3"/>
        <w:spacing w:before="120" w:after="120"/>
        <w:ind w:firstLine="0"/>
        <w:rPr>
          <w:sz w:val="24"/>
          <w:u w:val="single"/>
        </w:rPr>
      </w:pPr>
      <w:r w:rsidRPr="00C425A8">
        <w:rPr>
          <w:sz w:val="24"/>
          <w:u w:val="single"/>
        </w:rPr>
        <w:t>Stanowisko Zamawiającego w przedmiotowej kwestii jest następujące:</w:t>
      </w:r>
    </w:p>
    <w:p w:rsidR="00AF1A24" w:rsidRPr="00AD359C" w:rsidRDefault="00AF1A24" w:rsidP="00AF1A24">
      <w:pPr>
        <w:pStyle w:val="Tekstpodstawowywcity3"/>
        <w:spacing w:before="120" w:after="120" w:line="276" w:lineRule="auto"/>
        <w:rPr>
          <w:sz w:val="24"/>
        </w:rPr>
      </w:pPr>
      <w:r>
        <w:rPr>
          <w:sz w:val="24"/>
        </w:rPr>
        <w:t xml:space="preserve">Warunkiem udziału w postępowaniu jest dysponowanie odpowiednim potencjałem technicznym. W celu potwierdzenia spełnienia tego warunku Zamawiający zgodnie z punktem 8.1 2) lit a) wymaga aby wykonawca </w:t>
      </w:r>
      <w:r w:rsidRPr="00AD359C">
        <w:rPr>
          <w:sz w:val="24"/>
        </w:rPr>
        <w:t>w</w:t>
      </w:r>
      <w:r>
        <w:rPr>
          <w:sz w:val="24"/>
        </w:rPr>
        <w:t xml:space="preserve">skazał do uczestniczenia w </w:t>
      </w:r>
      <w:r w:rsidRPr="00AD359C">
        <w:rPr>
          <w:sz w:val="24"/>
        </w:rPr>
        <w:t xml:space="preserve">wykonaniu niniejszego zamówienia następujące osoby: </w:t>
      </w:r>
    </w:p>
    <w:p w:rsidR="00AF1A24" w:rsidRPr="00AD359C" w:rsidRDefault="00AF1A24" w:rsidP="00AF1A24">
      <w:pPr>
        <w:pStyle w:val="Tekstpodstawowywcity3"/>
        <w:spacing w:before="120" w:after="120" w:line="276" w:lineRule="auto"/>
        <w:ind w:firstLine="284"/>
        <w:rPr>
          <w:sz w:val="24"/>
        </w:rPr>
      </w:pPr>
      <w:r w:rsidRPr="00AD359C">
        <w:rPr>
          <w:sz w:val="24"/>
        </w:rPr>
        <w:lastRenderedPageBreak/>
        <w:t xml:space="preserve">- 1 osobę posiadającą uprawnienia do kierowania robotami budowlanymi w specjalności instalacyjnej w zakresie sieci, instalacji i urządzeń wodociągowych i kanalizacyjnych </w:t>
      </w:r>
      <w:r w:rsidRPr="00B20EFE">
        <w:rPr>
          <w:sz w:val="24"/>
          <w:u w:val="single"/>
        </w:rPr>
        <w:t>bez ograniczeń</w:t>
      </w:r>
      <w:r w:rsidRPr="00AD359C">
        <w:rPr>
          <w:sz w:val="24"/>
        </w:rPr>
        <w:t xml:space="preserve"> wymagane przepisami ustawy z dnia 07.07.1994r. Prawo budowlane;</w:t>
      </w:r>
    </w:p>
    <w:p w:rsidR="00AF1A24" w:rsidRPr="00AD359C" w:rsidRDefault="00AF1A24" w:rsidP="00AF1A24">
      <w:pPr>
        <w:pStyle w:val="Tekstpodstawowywcity3"/>
        <w:spacing w:before="120" w:after="120" w:line="276" w:lineRule="auto"/>
        <w:ind w:firstLine="284"/>
        <w:rPr>
          <w:sz w:val="24"/>
        </w:rPr>
      </w:pPr>
      <w:r w:rsidRPr="00AD359C">
        <w:rPr>
          <w:sz w:val="24"/>
        </w:rPr>
        <w:t xml:space="preserve">- 1 osobę posiadającą uprawnienia do kierowania robotami budowlanymi w specjalności drogowej </w:t>
      </w:r>
      <w:r w:rsidRPr="00B20EFE">
        <w:rPr>
          <w:sz w:val="24"/>
          <w:u w:val="single"/>
        </w:rPr>
        <w:t>bez ograniczeń</w:t>
      </w:r>
      <w:r w:rsidRPr="00AD359C">
        <w:rPr>
          <w:sz w:val="24"/>
        </w:rPr>
        <w:t xml:space="preserve"> wymagane przepisami ustawy z dnia 07.07.1994r. Prawo budowlane;</w:t>
      </w:r>
    </w:p>
    <w:p w:rsidR="00AF1A24" w:rsidRDefault="00AF1A24" w:rsidP="00AF1A24">
      <w:pPr>
        <w:pStyle w:val="Tekstpodstawowywcity3"/>
        <w:spacing w:before="120" w:after="120" w:line="276" w:lineRule="auto"/>
        <w:ind w:firstLine="284"/>
        <w:rPr>
          <w:sz w:val="24"/>
        </w:rPr>
      </w:pPr>
      <w:r>
        <w:rPr>
          <w:sz w:val="24"/>
        </w:rPr>
        <w:t xml:space="preserve">Dysponowanie przez Wykonawcę osobami, które posiadają uprawnienia budowlane w specjalności instalacyjno-inżynieryjnej w zakresie sieci i instalacji sanitarnych oraz uprawnienia budowlane w specjalności drogi, według dostępnych informacji publikowanych na stronie Polskiej Izby Inżynierów Budownictwa są uprawnieniami budowlanymi ograniczonym w zakresie w całej specjalności. Jednoznaczne określenie, czy dane uprawnienia są bez ograniczeń leży po stronie Wykonawcy. Powołanie się na uprawnienia, które jednoznacznie nie określają warunków określonych przez Zamawiającego, będzie wymagać przedłożenia Zamawiającemu wyjaśnień/interpretacji z Izby Inżynierów Budownictwa. </w:t>
      </w:r>
    </w:p>
    <w:p w:rsidR="00AF1A24" w:rsidRPr="00881F81" w:rsidRDefault="00AF1A24" w:rsidP="00AF1A24">
      <w:pPr>
        <w:pStyle w:val="Tekstpodstawowywcity3"/>
        <w:spacing w:before="120" w:after="120" w:line="276" w:lineRule="auto"/>
        <w:ind w:firstLine="284"/>
        <w:rPr>
          <w:sz w:val="24"/>
        </w:rPr>
      </w:pPr>
      <w:r>
        <w:rPr>
          <w:sz w:val="24"/>
        </w:rPr>
        <w:t xml:space="preserve">Jednocześnie informujemy, że </w:t>
      </w:r>
      <w:r w:rsidRPr="00881F81">
        <w:rPr>
          <w:sz w:val="24"/>
        </w:rPr>
        <w:t xml:space="preserve">Wykonawca, w celu spełnienia warunku dysponowania odpowiednim potencjałem technicznym oraz osobami zdolnymi do wykonania zamówienia </w:t>
      </w:r>
      <w:r>
        <w:rPr>
          <w:sz w:val="24"/>
        </w:rPr>
        <w:t>może</w:t>
      </w:r>
      <w:r w:rsidRPr="00881F81">
        <w:rPr>
          <w:sz w:val="24"/>
        </w:rPr>
        <w:t xml:space="preserve"> </w:t>
      </w:r>
      <w:r w:rsidRPr="00881F81">
        <w:rPr>
          <w:sz w:val="24"/>
          <w:u w:val="single"/>
        </w:rPr>
        <w:t>polegać na zasobach innych podmiotów</w:t>
      </w:r>
      <w:r w:rsidRPr="00881F81">
        <w:rPr>
          <w:sz w:val="24"/>
        </w:rPr>
        <w:t>.</w:t>
      </w:r>
    </w:p>
    <w:p w:rsidR="00AF1A24" w:rsidRPr="00C425A8" w:rsidRDefault="00AF1A24" w:rsidP="006516E2">
      <w:pPr>
        <w:pStyle w:val="Tekstpodstawowywcity3"/>
        <w:spacing w:before="120" w:after="120"/>
        <w:ind w:firstLine="0"/>
        <w:rPr>
          <w:sz w:val="24"/>
          <w:u w:val="single"/>
        </w:rPr>
      </w:pPr>
    </w:p>
    <w:p w:rsidR="00DE2AE7" w:rsidRDefault="00292D99" w:rsidP="00292D99">
      <w:pPr>
        <w:pStyle w:val="Tekstpodstawowy"/>
        <w:spacing w:before="120" w:after="120" w:line="360" w:lineRule="auto"/>
        <w:jc w:val="both"/>
        <w:rPr>
          <w:b/>
          <w:sz w:val="24"/>
        </w:rPr>
      </w:pPr>
      <w:r w:rsidRPr="00292D99">
        <w:rPr>
          <w:b/>
          <w:sz w:val="24"/>
        </w:rPr>
        <w:t>Zapytanie z dni</w:t>
      </w:r>
      <w:r>
        <w:rPr>
          <w:b/>
          <w:sz w:val="24"/>
        </w:rPr>
        <w:t>a</w:t>
      </w:r>
      <w:r w:rsidRPr="00292D99">
        <w:rPr>
          <w:b/>
          <w:sz w:val="24"/>
        </w:rPr>
        <w:t xml:space="preserve"> 0</w:t>
      </w:r>
      <w:r>
        <w:rPr>
          <w:b/>
          <w:sz w:val="24"/>
        </w:rPr>
        <w:t>7</w:t>
      </w:r>
      <w:r w:rsidRPr="00292D99">
        <w:rPr>
          <w:b/>
          <w:sz w:val="24"/>
        </w:rPr>
        <w:t>.05.2015r.</w:t>
      </w:r>
    </w:p>
    <w:p w:rsidR="00292D99" w:rsidRDefault="00292D99" w:rsidP="00292D99">
      <w:pPr>
        <w:pStyle w:val="Tekstpodstawowywcity3"/>
        <w:spacing w:before="120" w:after="120" w:line="276" w:lineRule="auto"/>
        <w:ind w:firstLine="0"/>
        <w:rPr>
          <w:sz w:val="24"/>
        </w:rPr>
      </w:pPr>
      <w:r>
        <w:rPr>
          <w:sz w:val="24"/>
        </w:rPr>
        <w:t>„W związku z ogłoszonym przez Państwa przetargiem nieograniczonym, którego przedmiotem zamówienia jest ww. zadanie, firma […*] kieruje do Państwa następujące pytanie:</w:t>
      </w:r>
    </w:p>
    <w:p w:rsidR="00292D99" w:rsidRDefault="00292D99" w:rsidP="00292D99">
      <w:pPr>
        <w:pStyle w:val="Tekstpodstawowywcity3"/>
        <w:numPr>
          <w:ilvl w:val="0"/>
          <w:numId w:val="3"/>
        </w:numPr>
        <w:spacing w:before="120" w:after="120" w:line="276" w:lineRule="auto"/>
        <w:rPr>
          <w:sz w:val="24"/>
        </w:rPr>
      </w:pPr>
      <w:r>
        <w:rPr>
          <w:sz w:val="24"/>
        </w:rPr>
        <w:t>„Czy zamawiający dopuszcza wykonanie ww. zadania w technologii przewiertu sterowanego z zastosowaniem rury RC dwuwarstwowej SDR 17 PN10”</w:t>
      </w:r>
    </w:p>
    <w:p w:rsidR="00292D99" w:rsidRDefault="00292D99" w:rsidP="00416679">
      <w:pPr>
        <w:pStyle w:val="Tekstpodstawowywcity3"/>
        <w:spacing w:before="120" w:after="120"/>
        <w:ind w:left="360" w:firstLine="0"/>
        <w:rPr>
          <w:sz w:val="24"/>
        </w:rPr>
      </w:pPr>
      <w:r>
        <w:rPr>
          <w:sz w:val="24"/>
        </w:rPr>
        <w:t xml:space="preserve">*- nazwa Wykonawcy </w:t>
      </w:r>
    </w:p>
    <w:p w:rsidR="00292D99" w:rsidRPr="00C425A8" w:rsidRDefault="00292D99" w:rsidP="00292D99">
      <w:pPr>
        <w:pStyle w:val="Tekstpodstawowywcity3"/>
        <w:spacing w:before="120" w:after="120" w:line="276" w:lineRule="auto"/>
        <w:ind w:firstLine="0"/>
        <w:rPr>
          <w:sz w:val="24"/>
          <w:u w:val="single"/>
        </w:rPr>
      </w:pPr>
      <w:r>
        <w:rPr>
          <w:sz w:val="24"/>
          <w:u w:val="single"/>
        </w:rPr>
        <w:t>s</w:t>
      </w:r>
      <w:r w:rsidRPr="00C425A8">
        <w:rPr>
          <w:sz w:val="24"/>
          <w:u w:val="single"/>
        </w:rPr>
        <w:t>tanowisko Zamawiającego w przedmiotowej kwestii jest następujące:</w:t>
      </w:r>
    </w:p>
    <w:p w:rsidR="00292D99" w:rsidRDefault="00292D99" w:rsidP="00292D99">
      <w:pPr>
        <w:pStyle w:val="Tekstpodstawowywcity3"/>
        <w:spacing w:before="120" w:after="120" w:line="276" w:lineRule="auto"/>
        <w:ind w:firstLine="284"/>
        <w:rPr>
          <w:sz w:val="24"/>
        </w:rPr>
      </w:pPr>
      <w:r>
        <w:rPr>
          <w:sz w:val="24"/>
        </w:rPr>
        <w:t>Zamawiający dopuszcza wykonanie ww. zadania w technologii przewiertu sterowanego</w:t>
      </w:r>
      <w:r w:rsidRPr="00543AC1">
        <w:rPr>
          <w:sz w:val="24"/>
        </w:rPr>
        <w:t xml:space="preserve"> </w:t>
      </w:r>
      <w:r>
        <w:rPr>
          <w:sz w:val="24"/>
        </w:rPr>
        <w:t xml:space="preserve">z zastosowaniem rury RC dwuwarstwowej </w:t>
      </w:r>
      <w:r w:rsidRPr="00543AC1">
        <w:rPr>
          <w:b/>
          <w:sz w:val="24"/>
        </w:rPr>
        <w:t>SDR 11</w:t>
      </w:r>
      <w:r>
        <w:rPr>
          <w:sz w:val="24"/>
        </w:rPr>
        <w:t xml:space="preserve"> PN10.</w:t>
      </w:r>
    </w:p>
    <w:p w:rsidR="00E02C58" w:rsidRDefault="00E02C58" w:rsidP="00E02C58">
      <w:pPr>
        <w:pStyle w:val="Tekstpodstawowy"/>
        <w:spacing w:before="120" w:after="120" w:line="360" w:lineRule="auto"/>
        <w:jc w:val="both"/>
        <w:rPr>
          <w:b/>
          <w:sz w:val="24"/>
        </w:rPr>
      </w:pPr>
    </w:p>
    <w:p w:rsidR="00E02C58" w:rsidRDefault="00E02C58" w:rsidP="00E02C58">
      <w:pPr>
        <w:pStyle w:val="Tekstpodstawowy"/>
        <w:spacing w:before="120" w:after="120" w:line="360" w:lineRule="auto"/>
        <w:jc w:val="both"/>
        <w:rPr>
          <w:b/>
          <w:sz w:val="24"/>
        </w:rPr>
      </w:pPr>
      <w:r w:rsidRPr="00292D99">
        <w:rPr>
          <w:b/>
          <w:sz w:val="24"/>
        </w:rPr>
        <w:t>Zapytanie z dni</w:t>
      </w:r>
      <w:r>
        <w:rPr>
          <w:b/>
          <w:sz w:val="24"/>
        </w:rPr>
        <w:t>a</w:t>
      </w:r>
      <w:r w:rsidRPr="00292D99">
        <w:rPr>
          <w:b/>
          <w:sz w:val="24"/>
        </w:rPr>
        <w:t xml:space="preserve"> 0</w:t>
      </w:r>
      <w:r>
        <w:rPr>
          <w:b/>
          <w:sz w:val="24"/>
        </w:rPr>
        <w:t>7</w:t>
      </w:r>
      <w:r w:rsidRPr="00292D99">
        <w:rPr>
          <w:b/>
          <w:sz w:val="24"/>
        </w:rPr>
        <w:t>.05.2015r.</w:t>
      </w:r>
    </w:p>
    <w:p w:rsidR="00AF1A24" w:rsidRPr="005A642D" w:rsidRDefault="00AF1A24" w:rsidP="00AF1A24">
      <w:pPr>
        <w:pStyle w:val="Tekstpodstawowywcity3"/>
        <w:spacing w:before="120" w:after="120" w:line="276" w:lineRule="auto"/>
        <w:ind w:firstLine="0"/>
        <w:rPr>
          <w:i/>
          <w:sz w:val="22"/>
          <w:szCs w:val="22"/>
        </w:rPr>
      </w:pPr>
      <w:r w:rsidRPr="005A642D">
        <w:rPr>
          <w:i/>
          <w:sz w:val="24"/>
        </w:rPr>
        <w:t>„</w:t>
      </w:r>
      <w:r w:rsidRPr="005A642D">
        <w:rPr>
          <w:i/>
          <w:sz w:val="22"/>
          <w:szCs w:val="22"/>
        </w:rPr>
        <w:t>W związku z planowanym udziałem w postępowaniu przetargowym, prosimy o wyjaśnienie następujących wątpliwości związanych z treścią SIWZ i przedmiotem przetargu:</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Dot. § 3 ust. 3 lit. 10) f) Projektu umowy. Wykonawca prosi o informację jakie to są pozostałe dokumenty dotyczące przedmiotu umowy?</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Dot. § 4 ust. 3 Projektu Umowy – wnosimy o skrócenie terminu na wniesienie przez Zamawiającego zastrzeżeń i sprzeciwu do projektu umowy o podwykonawstwo w zakresie robót budowlanych z 14 dniowego na 7 dniowym. Taka zmiana ma na celu usprawnienie działań wykonawcy jak i podwykonawców co oczywiście nie pozostaje bez znaczenia dla Zamawiającego gdyż wiąże się ze sprawnym przebiegiem realizacji zamówienia.</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 xml:space="preserve">Dot. § 4 ust. 3 Projektu Umowy – czy Zamawiający dopuszcza przedłożenie kopii umów podpisanych z Podwykonawcami na realizację robót, poświadczonych za zgodność z oryginałem? </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lastRenderedPageBreak/>
        <w:t>Dot. § 6 ust. 4 Projektu umowy – Wykonawca wnosi o skrócenie terminu na przeprowadzenie odbioru końcowego przez Zamawiającego z 7dni na 3dni. Taka zmiana ma na celu skrócenie a zarazem usprawnienie procedury odbioru.</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 xml:space="preserve">Dot. §6 ust. 5 w projekcie umowy, Zamawiający zaznacza, iż w przypadku wystąpienia wad przysługują mu uprawnienia do wstrzymania czynności odbiorowych. Wykonawca zaznacza, iż art. 647 Kodeksu cywilnego stanowi o  zobowiązaniu wykonawcy do oddania przewidzianego w umowie obiektu, </w:t>
      </w:r>
      <w:r w:rsidRPr="005A642D">
        <w:rPr>
          <w:i/>
          <w:sz w:val="22"/>
          <w:szCs w:val="22"/>
          <w:u w:val="single"/>
        </w:rPr>
        <w:t>wykonanego zgodnie z projektem i zasadami wiedzy technicznej</w:t>
      </w:r>
      <w:r w:rsidRPr="005A642D">
        <w:rPr>
          <w:i/>
          <w:sz w:val="22"/>
          <w:szCs w:val="22"/>
        </w:rPr>
        <w:t xml:space="preserve"> a inwestor zobowiązuje się do odebrania obiektu i zapłaty umówionego wynagrodzenia. Wystąpienie usterek bądź wad w robotach w żadnym wypadku nie wpływa na niemożność podpisania protokołu i odbioru robót z jednoczesnym zobowiązaniem do usunięcia w uzgodnionym terminie. Powyższą kwestię rozstrzygnął Sąd Najwyższy (wyrok z dnia 22 czerwca 2007 r., V CSK 99/2007) który stwierdził, iż ujawnienie wad robót budowlanych nie wpływa na obowiązek inwestora dokonania odbioru robót zgodnie z </w:t>
      </w:r>
      <w:hyperlink r:id="rId8" w:anchor="LPA-LP_QL:[{&quot;lo_query_json&quot;:&quot;[\&quot;or\&quot;,[\&quot;and\&quot;,[\&quot;and\&quot;,[\&quot;eql\&quot;,\&quot;NR_PUBLIKATOR\&quot;,\&quot;DzU19640160093\&quot;],[\&quot;eql\&quot;,\&quot;NR_ZALACZNIK\&quot;,0]],[\&quot;string_eql\&quot;,\&quot;NR_ART_PAR\&quot;,\&quot;o647\&quot;,null,null]],[\&quot;eql\&quot;,\&quot;I_PUBLIKATOR\&quot;,\&quot;DzU19640160093\&quot;]]&quot;,&quot;db_name&quot;:&quot;lp&quot;,&quot;act_hit" w:history="1">
        <w:r w:rsidRPr="005A642D">
          <w:rPr>
            <w:rStyle w:val="Hipercze"/>
            <w:i/>
            <w:sz w:val="22"/>
            <w:szCs w:val="22"/>
          </w:rPr>
          <w:t>art. 647</w:t>
        </w:r>
      </w:hyperlink>
      <w:r w:rsidRPr="005A642D">
        <w:rPr>
          <w:i/>
          <w:sz w:val="22"/>
          <w:szCs w:val="22"/>
        </w:rPr>
        <w:t xml:space="preserve"> k.c., a z tą chwilą inwestor nabywa uprawnienia z tytułu rękojmi przewidziane w </w:t>
      </w:r>
      <w:hyperlink r:id="rId9" w:anchor="LPA-LP_QL:[{&quot;lo_query_json&quot;:&quot;[\&quot;or\&quot;,[\&quot;and\&quot;,[\&quot;and\&quot;,[\&quot;eql\&quot;,\&quot;NR_PUBLIKATOR\&quot;,\&quot;DzU19640160093\&quot;],[\&quot;eql\&quot;,\&quot;NR_ZALACZNIK\&quot;,0]],[\&quot;string_eql\&quot;,\&quot;NR_ART_PAR\&quot;,\&quot;o637\&quot;,null,null]],[\&quot;eql\&quot;,\&quot;I_PUBLIKATOR\&quot;,\&quot;DzU19640160093\&quot;],[\&quot;and\&quot;,[\&quot;and\&quot;,[\&quot;eql\" w:history="1">
        <w:r w:rsidRPr="005A642D">
          <w:rPr>
            <w:rStyle w:val="Hipercze"/>
            <w:i/>
            <w:sz w:val="22"/>
            <w:szCs w:val="22"/>
          </w:rPr>
          <w:t>art. 637 i art. 638</w:t>
        </w:r>
      </w:hyperlink>
      <w:r w:rsidRPr="005A642D">
        <w:rPr>
          <w:i/>
          <w:sz w:val="22"/>
          <w:szCs w:val="22"/>
        </w:rPr>
        <w:t xml:space="preserve"> k.c. W związku z powyższym wnioskujemy o odstąpienie od uzależnienia podpisania protokołu odbioru od stwierdzenia braku usterek. </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Dot. §8 ust. 3 pkt. 3)a) w projekcie umowy, wykonawca wnosi o przedłużenie terminu przystąpienia do usunięcia usterki z 2dni do 5dni, 2dni jest to za krótki czas na mobilizację ewentualnego potrzebnego sprzętu bądź ludzi koniecznych do usunięcia usterki.</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 xml:space="preserve">Dot. § 10 Projektu umowy – wnosimy o dodanie postanowienia, że wykonawcy również przysługuje prawo odstąpienia od umowy w przypadku opóźnienia w zapłacie wynagrodzenia przez Zamawiającego dłużej niż 30 dni liczonych od dnia wezwania przesłanego przez Wykonawcę po upływie pierwotnego </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 xml:space="preserve">W nawiązaniu do postanowienia §6 ust. 1, 4 i 8 oraz § 7 ust.4 projektu umowy, w oparciu o aktualną treść ustawy o podatku od towarów i usług (dalej jako: ustawa o VAT), Wykonawca wnosi o zmianę treści postanowień umowy celem dostosowania jej do bezwzględnie obowiązujących przepisów ww. ustawy. Z dniem 1 stycznia 2014 r. zmianie uległa ustawa o VAT w zakresie określenia momentu powstania obowiązku podatkowego przy dostawie towarów lub wykonaniu usługi. Zgodnie ze zmienionym art. 19 a ust. 5 pkt 3 lit. a) ww. ustawy, momentem powstania obowiązku podatkowego z tytułu realizowanych przez Wnioskodawcę prac w rodzaju budowy, przebudowy, montażu lub rozbiórki obiektów budowlanych będzie, stosownie do tego przepisu, moment wystawienia przez Wykonawcę dla Inwestora faktury, dokumentującej wykonanie prac przez Wykonawcę, a w przypadku, gdy rezultaty prac przejmowane będą częściowo, zgodnie z art. 19a ust. 5 pkt 3 lit. a) w związku z art. 19a ust. 2 ustawy, moment wystawienia faktury za częściowe wykonanie prac. </w:t>
      </w:r>
    </w:p>
    <w:p w:rsidR="00AF1A24" w:rsidRPr="005A642D" w:rsidRDefault="00AF1A24" w:rsidP="00AF1A24">
      <w:pPr>
        <w:pStyle w:val="Tekstpodstawowywcity3"/>
        <w:spacing w:line="276" w:lineRule="auto"/>
        <w:ind w:left="284" w:hanging="284"/>
        <w:rPr>
          <w:i/>
          <w:sz w:val="22"/>
          <w:szCs w:val="22"/>
        </w:rPr>
      </w:pPr>
      <w:r w:rsidRPr="005A642D">
        <w:rPr>
          <w:i/>
          <w:sz w:val="22"/>
          <w:szCs w:val="22"/>
        </w:rPr>
        <w:t xml:space="preserve">     Jednocześnie, zgodnie z art. 106i ust. 3 pkt 1 znowelizowanej ustawy o VAT, fakturę VAT należy wystawić nie później niż do 30 dnia od dnia faktycznego wykonania usług lub dostawy towarów.</w:t>
      </w:r>
    </w:p>
    <w:p w:rsidR="00AF1A24" w:rsidRPr="005A642D" w:rsidRDefault="00AF1A24" w:rsidP="00AF1A24">
      <w:pPr>
        <w:pStyle w:val="Tekstpodstawowywcity3"/>
        <w:spacing w:line="276" w:lineRule="auto"/>
        <w:ind w:left="284" w:hanging="284"/>
        <w:rPr>
          <w:i/>
          <w:sz w:val="22"/>
          <w:szCs w:val="22"/>
        </w:rPr>
      </w:pPr>
      <w:r w:rsidRPr="005A642D">
        <w:rPr>
          <w:i/>
          <w:sz w:val="22"/>
          <w:szCs w:val="22"/>
        </w:rPr>
        <w:t xml:space="preserve">     Biorąc pod uwagę powyższe, stwierdzić należy, iż Wykonawcy mają bezwzględny obowiązek wystawienia faktury VAT z chwilą upływu 30 - go dnia od dnia wykonania usługi.</w:t>
      </w:r>
    </w:p>
    <w:p w:rsidR="00AF1A24" w:rsidRPr="005A642D" w:rsidRDefault="00AF1A24" w:rsidP="00AF1A24">
      <w:pPr>
        <w:pStyle w:val="Tekstpodstawowywcity3"/>
        <w:spacing w:line="276" w:lineRule="auto"/>
        <w:ind w:left="284" w:hanging="284"/>
        <w:rPr>
          <w:i/>
          <w:sz w:val="22"/>
          <w:szCs w:val="22"/>
        </w:rPr>
      </w:pPr>
      <w:r w:rsidRPr="005A642D">
        <w:rPr>
          <w:i/>
          <w:sz w:val="22"/>
          <w:szCs w:val="22"/>
        </w:rPr>
        <w:t xml:space="preserve">    Mając zatem na uwadze powyższe, jako moment wykonania usług budowlanych i budowlano-montażowych, który rodzi dla Wykonawcy obowiązek wystawienia faktury, należy przyjąć faktyczne wykonanie tych usług przez Wykonawcę, nie zaś przejęcie tych usług na podstawie protokołów zdawczo-odbiorczych. W związku z tym, że przepisy ustawy o VAT są przepisami bezwzględnie obowiązującymi (obowiązują niezależnie od tego co strony postanowiły w umowie), fakturę VAT można wystawić po podpisaniu protokołu zdawczo – odbiorczego, jednakże nie później niż w ciągu:</w:t>
      </w:r>
    </w:p>
    <w:p w:rsidR="00AF1A24" w:rsidRPr="005A642D" w:rsidRDefault="00AF1A24" w:rsidP="00AF1A24">
      <w:pPr>
        <w:pStyle w:val="Tekstpodstawowywcity3"/>
        <w:numPr>
          <w:ilvl w:val="0"/>
          <w:numId w:val="5"/>
        </w:numPr>
        <w:spacing w:line="276" w:lineRule="auto"/>
        <w:ind w:left="284" w:hanging="284"/>
        <w:rPr>
          <w:i/>
          <w:sz w:val="22"/>
          <w:szCs w:val="22"/>
        </w:rPr>
      </w:pPr>
      <w:r w:rsidRPr="005A642D">
        <w:rPr>
          <w:i/>
          <w:sz w:val="22"/>
          <w:szCs w:val="22"/>
        </w:rPr>
        <w:t>30 dni od zakończenia okresu rozliczeniowego przyjętego w umowie, w przypadku częściowego wykonania usługi,</w:t>
      </w:r>
    </w:p>
    <w:p w:rsidR="00AF1A24" w:rsidRPr="005A642D" w:rsidRDefault="00AF1A24" w:rsidP="00AF1A24">
      <w:pPr>
        <w:pStyle w:val="Tekstpodstawowywcity3"/>
        <w:numPr>
          <w:ilvl w:val="0"/>
          <w:numId w:val="5"/>
        </w:numPr>
        <w:spacing w:line="276" w:lineRule="auto"/>
        <w:ind w:left="284" w:hanging="284"/>
        <w:rPr>
          <w:i/>
          <w:sz w:val="22"/>
          <w:szCs w:val="22"/>
        </w:rPr>
      </w:pPr>
      <w:r w:rsidRPr="005A642D">
        <w:rPr>
          <w:i/>
          <w:sz w:val="22"/>
          <w:szCs w:val="22"/>
        </w:rPr>
        <w:t xml:space="preserve">30 dni od dnia wpisu do dziennika budowy przez kierownika budowy – oświadczenia o zakończeniu robót budowlanych, w przypadku zakończenia wykonywania robót będących przedmiotem zamówienia. </w:t>
      </w:r>
    </w:p>
    <w:p w:rsidR="00AF1A24" w:rsidRPr="005A642D" w:rsidRDefault="00AF1A24" w:rsidP="00AF1A24">
      <w:pPr>
        <w:pStyle w:val="Tekstpodstawowywcity3"/>
        <w:spacing w:line="276" w:lineRule="auto"/>
        <w:ind w:left="284" w:hanging="284"/>
        <w:rPr>
          <w:i/>
          <w:sz w:val="22"/>
          <w:szCs w:val="22"/>
        </w:rPr>
      </w:pPr>
      <w:r w:rsidRPr="005A642D">
        <w:rPr>
          <w:i/>
          <w:sz w:val="22"/>
          <w:szCs w:val="22"/>
        </w:rPr>
        <w:t xml:space="preserve">   Biorąc pod uwagę powyższe, stwierdzić należy, iż wykonawcy mają bezwzględny obowiązek wystawienia faktury z chwilą upływu 30 - go dnia od dnia faktycznego wykonania robót budowlanych, tj. złożenia przez kierownika budowy oświadczenia o zakończeniu realizacji robót poprzez wpis do dziennika budowy. Należy podkreślić, że wyżej wskazane przepisy ustawy o podatku od towarów i usług są </w:t>
      </w:r>
      <w:r w:rsidRPr="005A642D">
        <w:rPr>
          <w:i/>
          <w:sz w:val="22"/>
          <w:szCs w:val="22"/>
        </w:rPr>
        <w:lastRenderedPageBreak/>
        <w:t xml:space="preserve">przepisami bezwzględnie obowiązującymi, a zatem obowiązują niezależnie od tego co strony postanowiły w umowie. </w:t>
      </w:r>
    </w:p>
    <w:p w:rsidR="00AF1A24" w:rsidRPr="005A642D" w:rsidRDefault="00AF1A24" w:rsidP="00AF1A24">
      <w:pPr>
        <w:pStyle w:val="Tekstpodstawowywcity3"/>
        <w:spacing w:line="276" w:lineRule="auto"/>
        <w:ind w:left="284" w:hanging="284"/>
        <w:rPr>
          <w:i/>
          <w:sz w:val="22"/>
          <w:szCs w:val="22"/>
        </w:rPr>
      </w:pPr>
      <w:r w:rsidRPr="005A642D">
        <w:rPr>
          <w:i/>
          <w:sz w:val="22"/>
          <w:szCs w:val="22"/>
        </w:rPr>
        <w:t xml:space="preserve">     Obecne brzmienie postanowień projektu umowy nie gwarantuje Wykonawcy, iż będzie w stanie uczynić zadość bezwzględnie obowiązującym przepisom Prawa, pozostając jednocześnie w zgodzie z postanowieniami umowy. Zamawiający nie przewidział w sposób precyzyjny, w jakim terminie zakończy procedurę odbioru, tymczasem zgodnie z umową to protokół odbioru ma być podstawą do wystawienia faktury i końcowego rozliczenia stron. Ponieważ obowiązek wystawienia faktury w terminie 30 dni od daty faktycznego wykonania usługi spoczywa na Wykonawcy niezależnie od zapisów umownych w tym zakresie, koniecznym staje się dostosowanie postanowień projektu umowy do zmienionych przepisów. Obecne ich brzmienie powoduje, że istnieje ryzyko, iż Wykonawca będzie zmuszony do wystawienia faktury zgodnie z bezwzględnie obowiązującymi przepisami Prawa, jednak wbrew postanowieniom umowy, co z kolei spowodować może ujemne konsekwencje podatkowe dla Wykonawcy wynikające z braku płatności faktury przez Zamawiającego przy jednoczesnym obowiązku odprowadzenia podatku od wystawionej faktury. Informujemy zatem o konieczności dokonania zmiany projektu umowy i dostosowania jej do bezwzględnie obowiązujących przepisów ustawy o VAT, w zakresie przyjęcia faktycznego wykonania usługi jako podstawy do wystawienia faktury aby wynikało z nich jednoznacznie, że Zamawiający dokona odbioru robót budowlanych w takim terminie, aby Wykonawca był w stanie wystawić fakturę końcową z chwilą upływu 30-go dnia od dnia wykonania usługi budowlanej, tj. w szczególności § 6 ust. 8 umowy, który przewiduje wystawienie faktury końcowej dopiero po podpisaniu bezusterkowego protokołu odbioru robót, i par. 7 ust. 4 umowy, który przewiduje, że wystawienie faktury końcowej następuje na podstawie podpisanego przez Zamawiającego protokołu odbioru końcowego.</w:t>
      </w:r>
    </w:p>
    <w:p w:rsidR="00AF1A24" w:rsidRPr="005A642D" w:rsidRDefault="00AF1A24" w:rsidP="00AF1A24">
      <w:pPr>
        <w:pStyle w:val="Tekstpodstawowywcity3"/>
        <w:spacing w:line="276" w:lineRule="auto"/>
        <w:ind w:left="284" w:hanging="284"/>
        <w:rPr>
          <w:i/>
          <w:sz w:val="22"/>
          <w:szCs w:val="22"/>
        </w:rPr>
      </w:pPr>
      <w:r w:rsidRPr="005A642D">
        <w:rPr>
          <w:i/>
          <w:sz w:val="22"/>
          <w:szCs w:val="22"/>
        </w:rPr>
        <w:t xml:space="preserve">    Prawidłowe określenie momentu wykonania usług budowlanych i budowlano - montażowych ma istotne znaczenie dla prawidłowego wystawienia faktury z tytułu świadczenia tych usług. O wykonaniu usług budowlanych lub budowlano - montażowych będzie decydować faktyczne wykonanie tych usług, nie zaś przyjęcie tych usług na podstawie protokołu odbiorczego (zob. Pismo z dnia 16 czerwca 2014 r. Izba Skarbowa w Łodzi IPTPP1/443-207/14-2/MW Określenie momentu powstania obowiązku podatkowego w ujęciu ustawy o podatku od towarów i usług z tytułu świadczenia usług budowlano-montażowych. </w:t>
      </w:r>
      <w:hyperlink r:id="rId10" w:tgtFrame="_blank" w:history="1">
        <w:r w:rsidRPr="005A642D">
          <w:rPr>
            <w:rStyle w:val="Hipercze"/>
            <w:i/>
            <w:sz w:val="22"/>
            <w:szCs w:val="22"/>
          </w:rPr>
          <w:t>www.mofnet.gov.pl</w:t>
        </w:r>
      </w:hyperlink>
      <w:r w:rsidRPr="005A642D">
        <w:rPr>
          <w:i/>
          <w:sz w:val="22"/>
          <w:szCs w:val="22"/>
        </w:rPr>
        <w:t>),</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Czy Zamawiający posiada wszelkie pozwolenia niezbędne do wykonania odwodnienia   wykopów zgodnie z pkt. 1.6. Projektu budowlanego czyli na zrzutu wody do rowów melioracyjnych?</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Prosimy o zmianę zapisu terminu wykonania robót we wzorze umowy, zgodnie z załączonym SIWZ termin wykonania robót to 31.07.2016r. a według wzoru umowy jest to 31.07.2015r.</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 xml:space="preserve">Czy Zamawiający przewiduje wycinkę drzew po trasie projektowanego wodociągu? </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Czy Zamawiający posiada pozwolenie na wycinkę drzew niezbędną do wykonania przedmiotu Zamówienia?</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W związku z tym, że Zamawiający wyłączył z projektu część zakresu robót prosimy o informację czy decyzja pozwolenia na budowę obejmuje wyłączony zakres?</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Prosimy o informację czy po stronie Wykonawcy jest uzyskanie pozwolenia na użytkowanie?</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Prosimy o informację czy obszar objęty projektem leży na obszarze badań archeologicznych?</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SIWZ określa rury do przewiertu jako PE100 SDR11, czy Zamawiający dopuszcza rury do przewiertu z PE100-RC SDR17?</w:t>
      </w:r>
    </w:p>
    <w:p w:rsidR="00AF1A24" w:rsidRPr="005A642D" w:rsidRDefault="00AF1A24" w:rsidP="00AF1A24">
      <w:pPr>
        <w:pStyle w:val="Tekstpodstawowywcity3"/>
        <w:numPr>
          <w:ilvl w:val="0"/>
          <w:numId w:val="4"/>
        </w:numPr>
        <w:spacing w:line="276" w:lineRule="auto"/>
        <w:ind w:left="284" w:hanging="284"/>
        <w:rPr>
          <w:i/>
          <w:sz w:val="22"/>
          <w:szCs w:val="22"/>
        </w:rPr>
      </w:pPr>
      <w:r w:rsidRPr="005A642D">
        <w:rPr>
          <w:i/>
          <w:sz w:val="22"/>
          <w:szCs w:val="22"/>
        </w:rPr>
        <w:t xml:space="preserve">Dot. pkt. 22.4 b), treści SIWZ - Wykonawca zwraca się z wnioskiem o wskazanie uzasadnienia dla wprowadzenia zapisu odnoszącego się do ograniczenia zakresu Przedmiotu zamówienia. Taki zapis powoduje, iż w cenie oferty Wykonawca zobowiązany jest przyjąć ponadstandardowe ryzyka, które zostaną odpowiednio wycenione. Pragniemy wskazać, iż poza elementami do wykonania Wykonawca zobligowany jest przyjąć w cenie oferty inne koszty stałe, takie jak urządzenie i utrzymanie zaplecza, zmobilizowanie zasobu kadrowego i technicznego do wykonania zamówienia itp., które są niezbędne do wykonania przedmiotu umowy. Wskazanie uprawnienia dla Zamawiającego do wyłączenia zakresu </w:t>
      </w:r>
      <w:r w:rsidRPr="005A642D">
        <w:rPr>
          <w:i/>
          <w:sz w:val="22"/>
          <w:szCs w:val="22"/>
          <w:u w:val="single"/>
        </w:rPr>
        <w:t>bez jakiegokolwiek uzasadnienia ani wskazania jakiego zakresu takie wyłączenie może dotyczyć</w:t>
      </w:r>
      <w:r w:rsidRPr="005A642D">
        <w:rPr>
          <w:i/>
          <w:sz w:val="22"/>
          <w:szCs w:val="22"/>
        </w:rPr>
        <w:t xml:space="preserve"> jest istotną </w:t>
      </w:r>
      <w:r w:rsidRPr="005A642D">
        <w:rPr>
          <w:i/>
          <w:sz w:val="22"/>
          <w:szCs w:val="22"/>
        </w:rPr>
        <w:lastRenderedPageBreak/>
        <w:t xml:space="preserve">zmianą umowy, a taka zmiana powinna w pierwszej kolejności zostać przewidziana jako możliwa do wprowadzenia na gruncie art. 144 Ustawy Prawo Zamówień Publicznych, po drugie na zmianę taką muszą wyrazić zgodę obie strony oraz zmiana taka powinna zostać wprowadzona z zachowaniem formy pisemnej pod rygorem nieważności. </w:t>
      </w:r>
    </w:p>
    <w:p w:rsidR="00AF1A24" w:rsidRPr="005A642D" w:rsidRDefault="00AF1A24" w:rsidP="00AF1A24">
      <w:pPr>
        <w:pStyle w:val="Tekstpodstawowywcity3"/>
        <w:numPr>
          <w:ilvl w:val="0"/>
          <w:numId w:val="4"/>
        </w:numPr>
        <w:spacing w:line="276" w:lineRule="auto"/>
        <w:ind w:left="284" w:hanging="284"/>
        <w:rPr>
          <w:i/>
          <w:sz w:val="24"/>
        </w:rPr>
      </w:pPr>
      <w:r w:rsidRPr="005A642D">
        <w:rPr>
          <w:i/>
          <w:sz w:val="22"/>
          <w:szCs w:val="22"/>
        </w:rPr>
        <w:t>Prosimy o informację czy Zamawiający uzupełni decyzję pozwolenia na budowę o brakujące działki: nr 228/2 oraz 127/2, które zawiera projekt, a nie są ujęte w decyzji?”</w:t>
      </w:r>
    </w:p>
    <w:p w:rsidR="00AF1A24" w:rsidRDefault="00AF1A24" w:rsidP="00AF1A24">
      <w:pPr>
        <w:pStyle w:val="Tekstpodstawowywcity3"/>
        <w:spacing w:line="276" w:lineRule="auto"/>
        <w:rPr>
          <w:i/>
          <w:sz w:val="22"/>
          <w:szCs w:val="22"/>
        </w:rPr>
      </w:pPr>
    </w:p>
    <w:p w:rsidR="00AF1A24" w:rsidRPr="006C43DB" w:rsidRDefault="00AF1A24" w:rsidP="00AF1A24">
      <w:pPr>
        <w:pStyle w:val="Tekstpodstawowywcity3"/>
        <w:spacing w:line="276" w:lineRule="auto"/>
        <w:ind w:firstLine="0"/>
        <w:rPr>
          <w:sz w:val="22"/>
          <w:szCs w:val="22"/>
          <w:u w:val="single"/>
        </w:rPr>
      </w:pPr>
      <w:r w:rsidRPr="006C43DB">
        <w:rPr>
          <w:sz w:val="22"/>
          <w:szCs w:val="22"/>
          <w:u w:val="single"/>
        </w:rPr>
        <w:t>stanowisko Zamawiającego w przedmiotowej kwestii jest następujące (odpowiedzi wyróżnione kolorem niebieskim):</w:t>
      </w:r>
    </w:p>
    <w:p w:rsidR="00AF1A24" w:rsidRPr="006C43DB" w:rsidRDefault="00AF1A24" w:rsidP="00AF1A24">
      <w:pPr>
        <w:pStyle w:val="Tekstpodstawowywcity3"/>
        <w:numPr>
          <w:ilvl w:val="0"/>
          <w:numId w:val="6"/>
        </w:numPr>
        <w:spacing w:line="276" w:lineRule="auto"/>
        <w:ind w:left="0"/>
        <w:rPr>
          <w:sz w:val="22"/>
          <w:szCs w:val="22"/>
        </w:rPr>
      </w:pPr>
      <w:r w:rsidRPr="006C43DB">
        <w:rPr>
          <w:sz w:val="22"/>
          <w:szCs w:val="22"/>
        </w:rPr>
        <w:t>Dot. § 3 ust. 3 lit. 10) f) Projektu umowy. Wykonawca prosi o informację jakie to są pozostałe dokumenty dotyczące przedmiotu umowy?</w:t>
      </w:r>
    </w:p>
    <w:p w:rsidR="00AF1A24" w:rsidRPr="006C43DB" w:rsidRDefault="00AF1A24" w:rsidP="00AF1A24">
      <w:pPr>
        <w:pStyle w:val="Tekstpodstawowywcity3"/>
        <w:spacing w:line="276" w:lineRule="auto"/>
        <w:rPr>
          <w:color w:val="0070C0"/>
          <w:sz w:val="22"/>
          <w:szCs w:val="22"/>
        </w:rPr>
      </w:pPr>
      <w:r w:rsidRPr="006C43DB">
        <w:rPr>
          <w:color w:val="0070C0"/>
          <w:sz w:val="22"/>
          <w:szCs w:val="22"/>
        </w:rPr>
        <w:t xml:space="preserve">Ad. 1 Pozostałe dokumenty dotyczące przedmiotu umowy, są to dokumenty nie wymienione w punkcie 10, a które będą niezbędne do prawidłowej realizacji umowy. </w:t>
      </w:r>
    </w:p>
    <w:p w:rsidR="00AF1A24" w:rsidRPr="006C43DB" w:rsidRDefault="00AF1A24" w:rsidP="00AF1A24">
      <w:pPr>
        <w:pStyle w:val="Tekstpodstawowywcity3"/>
        <w:numPr>
          <w:ilvl w:val="0"/>
          <w:numId w:val="6"/>
        </w:numPr>
        <w:spacing w:line="276" w:lineRule="auto"/>
        <w:ind w:left="0" w:hanging="284"/>
        <w:rPr>
          <w:sz w:val="22"/>
          <w:szCs w:val="22"/>
        </w:rPr>
      </w:pPr>
      <w:r w:rsidRPr="006C43DB">
        <w:rPr>
          <w:sz w:val="22"/>
          <w:szCs w:val="22"/>
        </w:rPr>
        <w:t>Dot. § 4 ust. 3 Projektu Umowy – wnosimy o skrócenie terminu na wniesienie przez Zamawiającego zastrzeżeń i sprzeciwu do projektu umowy o podwykonawstwo w zakresie robót budowlanych z 14 dniowego na 7 dniowym. Taka zmiana ma na celu usprawnienie działań wykonawcy jak i podwykonawców co oczywiście nie pozostaje bez znaczenia dla Zamawiającego gdyż wiąże się ze sprawnym przebiegiem realizacji zamówienia.</w:t>
      </w:r>
    </w:p>
    <w:p w:rsidR="00AF1A24" w:rsidRPr="006C43DB" w:rsidRDefault="00AF1A24" w:rsidP="00AF1A24">
      <w:pPr>
        <w:pStyle w:val="Tekstpodstawowywcity3"/>
        <w:spacing w:line="276" w:lineRule="auto"/>
        <w:rPr>
          <w:color w:val="0070C0"/>
          <w:sz w:val="22"/>
          <w:szCs w:val="22"/>
        </w:rPr>
      </w:pPr>
      <w:r w:rsidRPr="006C43DB">
        <w:rPr>
          <w:color w:val="0070C0"/>
          <w:sz w:val="22"/>
          <w:szCs w:val="22"/>
        </w:rPr>
        <w:t>Ad. 2 Zamawiający nie przychyla się do skrócenia terminu. Termin ten wynika z art. 647</w:t>
      </w:r>
      <w:r w:rsidRPr="006C43DB">
        <w:rPr>
          <w:color w:val="0070C0"/>
          <w:sz w:val="22"/>
          <w:szCs w:val="22"/>
          <w:vertAlign w:val="superscript"/>
        </w:rPr>
        <w:t>1</w:t>
      </w:r>
      <w:r w:rsidRPr="006C43DB">
        <w:rPr>
          <w:color w:val="0070C0"/>
          <w:sz w:val="22"/>
          <w:szCs w:val="22"/>
        </w:rPr>
        <w:t xml:space="preserve"> Kodeksu Cywilnego</w:t>
      </w:r>
    </w:p>
    <w:p w:rsidR="00AF1A24" w:rsidRPr="006C43DB" w:rsidRDefault="00AF1A24" w:rsidP="00AF1A24">
      <w:pPr>
        <w:pStyle w:val="Tekstpodstawowywcity3"/>
        <w:numPr>
          <w:ilvl w:val="0"/>
          <w:numId w:val="6"/>
        </w:numPr>
        <w:spacing w:line="276" w:lineRule="auto"/>
        <w:ind w:left="0" w:hanging="284"/>
        <w:rPr>
          <w:sz w:val="22"/>
          <w:szCs w:val="22"/>
        </w:rPr>
      </w:pPr>
      <w:r w:rsidRPr="006C43DB">
        <w:rPr>
          <w:sz w:val="22"/>
          <w:szCs w:val="22"/>
        </w:rPr>
        <w:t xml:space="preserve">Dot. § 4 ust. 3 Projektu Umowy – czy Zamawiający dopuszcza przedłożenie kopii umów podpisanych z Podwykonawcami na realizację robót, poświadczonych za zgodność z oryginałem? </w:t>
      </w:r>
    </w:p>
    <w:p w:rsidR="00AF1A24" w:rsidRPr="006C43DB" w:rsidRDefault="00AF1A24" w:rsidP="00AF1A24">
      <w:pPr>
        <w:pStyle w:val="Tekstpodstawowywcity3"/>
        <w:spacing w:line="276" w:lineRule="auto"/>
        <w:rPr>
          <w:color w:val="0070C0"/>
          <w:sz w:val="22"/>
          <w:szCs w:val="22"/>
        </w:rPr>
      </w:pPr>
      <w:r w:rsidRPr="006C43DB">
        <w:rPr>
          <w:color w:val="0070C0"/>
          <w:sz w:val="22"/>
          <w:szCs w:val="22"/>
        </w:rPr>
        <w:t>Ad. 3 Zamawiający dopuszcza złożenie kopii umów podpisanych z Podwykonawcami na realizację robót, poświadczonych za zgodność z oryginałem - pod warunkiem, że będą wcześniej zaakceptowane przez Zamawiającego projekty umów (art. 647</w:t>
      </w:r>
      <w:r w:rsidRPr="006C43DB">
        <w:rPr>
          <w:color w:val="0070C0"/>
          <w:sz w:val="22"/>
          <w:szCs w:val="22"/>
          <w:vertAlign w:val="superscript"/>
        </w:rPr>
        <w:t>1</w:t>
      </w:r>
      <w:r w:rsidRPr="006C43DB">
        <w:rPr>
          <w:color w:val="0070C0"/>
          <w:sz w:val="22"/>
          <w:szCs w:val="22"/>
        </w:rPr>
        <w:t xml:space="preserve"> </w:t>
      </w:r>
      <w:proofErr w:type="spellStart"/>
      <w:r w:rsidRPr="006C43DB">
        <w:rPr>
          <w:color w:val="0070C0"/>
          <w:sz w:val="22"/>
          <w:szCs w:val="22"/>
        </w:rPr>
        <w:t>Kc</w:t>
      </w:r>
      <w:proofErr w:type="spellEnd"/>
      <w:r w:rsidRPr="006C43DB">
        <w:rPr>
          <w:color w:val="0070C0"/>
          <w:sz w:val="22"/>
          <w:szCs w:val="22"/>
        </w:rPr>
        <w:t xml:space="preserve">). </w:t>
      </w:r>
    </w:p>
    <w:p w:rsidR="00AF1A24" w:rsidRPr="006C43DB" w:rsidRDefault="00AF1A24" w:rsidP="00AF1A24">
      <w:pPr>
        <w:pStyle w:val="Tekstpodstawowywcity3"/>
        <w:numPr>
          <w:ilvl w:val="0"/>
          <w:numId w:val="6"/>
        </w:numPr>
        <w:spacing w:line="276" w:lineRule="auto"/>
        <w:ind w:left="0" w:hanging="284"/>
        <w:rPr>
          <w:sz w:val="22"/>
          <w:szCs w:val="22"/>
        </w:rPr>
      </w:pPr>
      <w:r w:rsidRPr="006C43DB">
        <w:rPr>
          <w:sz w:val="22"/>
          <w:szCs w:val="22"/>
        </w:rPr>
        <w:t>Dot. § 6 ust. 4 Projektu umowy – Wykonawca wnosi o skrócenie terminu na przeprowadzenie odbioru końcowego przez Zamawiającego z 7dni na 3dni. Taka zmiana ma na celu skrócenie a zarazem usprawnienie procedury odbioru.</w:t>
      </w:r>
    </w:p>
    <w:p w:rsidR="00AF1A24" w:rsidRPr="006C43DB" w:rsidRDefault="00AF1A24" w:rsidP="00AF1A24">
      <w:pPr>
        <w:pStyle w:val="Tekstpodstawowywcity3"/>
        <w:spacing w:line="276" w:lineRule="auto"/>
        <w:rPr>
          <w:color w:val="0070C0"/>
          <w:sz w:val="22"/>
          <w:szCs w:val="22"/>
        </w:rPr>
      </w:pPr>
      <w:r w:rsidRPr="006C43DB">
        <w:rPr>
          <w:color w:val="0070C0"/>
          <w:sz w:val="22"/>
          <w:szCs w:val="22"/>
        </w:rPr>
        <w:t xml:space="preserve">Ad. 4 Zamawiający nie przychyla się do zmiany terminu przeprowadzenia odbioru końcowego z 7 dni na 3 dni. </w:t>
      </w:r>
    </w:p>
    <w:p w:rsidR="00AF1A24" w:rsidRPr="006C43DB" w:rsidRDefault="00AF1A24" w:rsidP="00AF1A24">
      <w:pPr>
        <w:pStyle w:val="Tekstpodstawowywcity3"/>
        <w:numPr>
          <w:ilvl w:val="0"/>
          <w:numId w:val="6"/>
        </w:numPr>
        <w:spacing w:line="276" w:lineRule="auto"/>
        <w:ind w:left="0" w:hanging="284"/>
        <w:rPr>
          <w:sz w:val="22"/>
          <w:szCs w:val="22"/>
        </w:rPr>
      </w:pPr>
      <w:r w:rsidRPr="006C43DB">
        <w:rPr>
          <w:sz w:val="22"/>
          <w:szCs w:val="22"/>
        </w:rPr>
        <w:t xml:space="preserve">Dot. §6 ust. 5 w projekcie umowy, Zamawiający zaznacza, iż w przypadku wystąpienia wad przysługują mu uprawnienia do wstrzymania czynności odbiorowych. Wykonawca zaznacza, iż art. 647 Kodeksu cywilnego stanowi o  zobowiązaniu wykonawcy do oddania przewidzianego w umowie obiektu, </w:t>
      </w:r>
      <w:r w:rsidRPr="006C43DB">
        <w:rPr>
          <w:sz w:val="22"/>
          <w:szCs w:val="22"/>
          <w:u w:val="single"/>
        </w:rPr>
        <w:t>wykonanego zgodnie z projektem i zasadami wiedzy technicznej</w:t>
      </w:r>
      <w:r w:rsidRPr="006C43DB">
        <w:rPr>
          <w:sz w:val="22"/>
          <w:szCs w:val="22"/>
        </w:rPr>
        <w:t xml:space="preserve"> a inwestor zobowiązuje się do odebrania obiektu i zapłaty umówionego wynagrodzenia. Wystąpienie usterek bądź wad w robotach w żadnym wypadku nie wpływa na niemożność podpisania protokołu i odbioru robót z jednoczesnym zobowiązaniem do usunięcia w uzgodnionym terminie. Powyższą kwestię rozstrzygnął Sąd Najwyższy (wyrok z dnia 22 czerwca 2007 r., V CSK 99/2007) który stwierdził, iż </w:t>
      </w:r>
      <w:r w:rsidRPr="006C43DB">
        <w:rPr>
          <w:i/>
          <w:sz w:val="22"/>
          <w:szCs w:val="22"/>
        </w:rPr>
        <w:t>ujawnienie wad robót budowlanych nie wpływa na obowiązek inwestora dokonania odbioru robót zgodnie z </w:t>
      </w:r>
      <w:hyperlink r:id="rId11" w:anchor="LPA-LP_QL:[{&quot;lo_query_json&quot;:&quot;[\&quot;or\&quot;,[\&quot;and\&quot;,[\&quot;and\&quot;,[\&quot;eql\&quot;,\&quot;NR_PUBLIKATOR\&quot;,\&quot;DzU19640160093\&quot;],[\&quot;eql\&quot;,\&quot;NR_ZALACZNIK\&quot;,0]],[\&quot;string_eql\&quot;,\&quot;NR_ART_PAR\&quot;,\&quot;o647\&quot;,null,null]],[\&quot;eql\&quot;,\&quot;I_PUBLIKATOR\&quot;,\&quot;DzU19640160093\&quot;]]&quot;,&quot;db_name&quot;:&quot;lp&quot;,&quot;act_hit" w:history="1">
        <w:r w:rsidRPr="006C43DB">
          <w:rPr>
            <w:rStyle w:val="Hipercze"/>
            <w:i/>
            <w:sz w:val="22"/>
            <w:szCs w:val="22"/>
          </w:rPr>
          <w:t>art. 647</w:t>
        </w:r>
      </w:hyperlink>
      <w:r w:rsidRPr="006C43DB">
        <w:rPr>
          <w:i/>
          <w:sz w:val="22"/>
          <w:szCs w:val="22"/>
        </w:rPr>
        <w:t xml:space="preserve"> k.c., a z tą chwilą inwestor nabywa uprawnienia z tytułu rękojmi przewidziane w </w:t>
      </w:r>
      <w:hyperlink r:id="rId12" w:anchor="LPA-LP_QL:[{&quot;lo_query_json&quot;:&quot;[\&quot;or\&quot;,[\&quot;and\&quot;,[\&quot;and\&quot;,[\&quot;eql\&quot;,\&quot;NR_PUBLIKATOR\&quot;,\&quot;DzU19640160093\&quot;],[\&quot;eql\&quot;,\&quot;NR_ZALACZNIK\&quot;,0]],[\&quot;string_eql\&quot;,\&quot;NR_ART_PAR\&quot;,\&quot;o637\&quot;,null,null]],[\&quot;eql\&quot;,\&quot;I_PUBLIKATOR\&quot;,\&quot;DzU19640160093\&quot;],[\&quot;and\&quot;,[\&quot;and\&quot;,[\&quot;eql\" w:history="1">
        <w:r w:rsidRPr="006C43DB">
          <w:rPr>
            <w:rStyle w:val="Hipercze"/>
            <w:i/>
            <w:sz w:val="22"/>
            <w:szCs w:val="22"/>
          </w:rPr>
          <w:t>art. 637 i art. 638</w:t>
        </w:r>
      </w:hyperlink>
      <w:r w:rsidRPr="006C43DB">
        <w:rPr>
          <w:i/>
          <w:sz w:val="22"/>
          <w:szCs w:val="22"/>
        </w:rPr>
        <w:t xml:space="preserve"> k.c.</w:t>
      </w:r>
      <w:r w:rsidRPr="006C43DB">
        <w:rPr>
          <w:sz w:val="22"/>
          <w:szCs w:val="22"/>
        </w:rPr>
        <w:t xml:space="preserve"> W związku z powyższym wnioskujemy o odstąpienie od uzależnienia podpisania protokołu odbioru od stwierdzenia braku usterek. </w:t>
      </w:r>
    </w:p>
    <w:p w:rsidR="00AF1A24" w:rsidRPr="006C43DB" w:rsidRDefault="00AF1A24" w:rsidP="00AF1A24">
      <w:pPr>
        <w:pStyle w:val="Tekstpodstawowywcity3"/>
        <w:spacing w:line="276" w:lineRule="auto"/>
        <w:rPr>
          <w:color w:val="0070C0"/>
          <w:sz w:val="22"/>
          <w:szCs w:val="22"/>
        </w:rPr>
      </w:pPr>
      <w:r w:rsidRPr="006C43DB">
        <w:rPr>
          <w:color w:val="0070C0"/>
          <w:sz w:val="22"/>
          <w:szCs w:val="22"/>
        </w:rPr>
        <w:t xml:space="preserve">Ad. 5 Celem powyższych zapisów jest zapłata Wykonawcy wynagrodzenia za roboty budowlane, które są całkowicie zakończone, bez stwierdzonych wad w trakcie odbioru oraz po wywiązaniu się z obowiązków przez Wykonawcę wynikłych z umowy. Według zapisów § 6 ust. 5 umowy Zamawiający nie wstrzymuje czynności odbiorowych, tylko może odmówić odbioru z wyżej wymienionych przyczyn. Zamawiający zamawia roboty budowlane, które będą wykonane bez wad. </w:t>
      </w:r>
    </w:p>
    <w:p w:rsidR="00AF1A24" w:rsidRPr="006C43DB" w:rsidRDefault="00AF1A24" w:rsidP="00AF1A24">
      <w:pPr>
        <w:pStyle w:val="Tekstpodstawowywcity3"/>
        <w:numPr>
          <w:ilvl w:val="0"/>
          <w:numId w:val="6"/>
        </w:numPr>
        <w:spacing w:line="276" w:lineRule="auto"/>
        <w:ind w:left="0" w:hanging="284"/>
        <w:rPr>
          <w:sz w:val="22"/>
          <w:szCs w:val="22"/>
        </w:rPr>
      </w:pPr>
      <w:r w:rsidRPr="006C43DB">
        <w:rPr>
          <w:sz w:val="22"/>
          <w:szCs w:val="22"/>
        </w:rPr>
        <w:t>Dot. §8 ust. 3 pkt. 3)a) w projekcie umowy, wykonawca wnosi o przedłużenie terminu przystąpienia do usunięcia usterki z 2dni do 5dni, 2dni jest to za krótki czas na mobilizację ewentualnego potrzebnego sprzętu bądź ludzi koniecznych do usunięcia usterki.</w:t>
      </w:r>
    </w:p>
    <w:p w:rsidR="00AF1A24" w:rsidRPr="006C43DB" w:rsidRDefault="00AF1A24" w:rsidP="00AF1A24">
      <w:pPr>
        <w:pStyle w:val="Tekstpodstawowywcity3"/>
        <w:spacing w:line="276" w:lineRule="auto"/>
        <w:rPr>
          <w:color w:val="0070C0"/>
          <w:sz w:val="22"/>
          <w:szCs w:val="22"/>
        </w:rPr>
      </w:pPr>
      <w:r w:rsidRPr="006C43DB">
        <w:rPr>
          <w:color w:val="0070C0"/>
          <w:sz w:val="22"/>
          <w:szCs w:val="22"/>
        </w:rPr>
        <w:t xml:space="preserve">Ad. 6 Zamawiający nie przychyla się do zmiany terminu z 2 dni do 5 dni. </w:t>
      </w:r>
    </w:p>
    <w:p w:rsidR="00AF1A24" w:rsidRPr="006C43DB" w:rsidRDefault="00AF1A24" w:rsidP="00AF1A24">
      <w:pPr>
        <w:pStyle w:val="Tekstpodstawowywcity3"/>
        <w:numPr>
          <w:ilvl w:val="0"/>
          <w:numId w:val="6"/>
        </w:numPr>
        <w:spacing w:line="276" w:lineRule="auto"/>
        <w:ind w:left="0" w:hanging="284"/>
        <w:rPr>
          <w:sz w:val="22"/>
          <w:szCs w:val="22"/>
        </w:rPr>
      </w:pPr>
      <w:r w:rsidRPr="006C43DB">
        <w:rPr>
          <w:sz w:val="22"/>
          <w:szCs w:val="22"/>
        </w:rPr>
        <w:lastRenderedPageBreak/>
        <w:t xml:space="preserve">Dot. § 10 Projektu umowy – wnosimy o dodanie postanowienia, że wykonawcy również przysługuje prawo odstąpienia od umowy w przypadku opóźnienia w zapłacie wynagrodzenia przez Zamawiającego dłużej niż 30 dni liczonych od dnia wezwania przesłanego przez Wykonawcę po upływie pierwotnego </w:t>
      </w:r>
    </w:p>
    <w:p w:rsidR="00AF1A24" w:rsidRPr="006C43DB" w:rsidRDefault="00AF1A24" w:rsidP="00AF1A24">
      <w:pPr>
        <w:pStyle w:val="Tekstpodstawowywcity3"/>
        <w:spacing w:line="276" w:lineRule="auto"/>
        <w:rPr>
          <w:color w:val="0070C0"/>
          <w:sz w:val="22"/>
          <w:szCs w:val="22"/>
        </w:rPr>
      </w:pPr>
      <w:r w:rsidRPr="006C43DB">
        <w:rPr>
          <w:color w:val="0070C0"/>
          <w:sz w:val="22"/>
          <w:szCs w:val="22"/>
        </w:rPr>
        <w:t>Ad. 7 Zamawiający nie przychyla się do wprowadzenia zaproponowanych postanowień. W przypadku zwłoki w zapłacie kwot wynikających z faktur Wykonawcy przysługuje prawo do naliczania odsetek (§11 pkt.4 umowy).</w:t>
      </w:r>
    </w:p>
    <w:p w:rsidR="00AF1A24" w:rsidRPr="006C43DB" w:rsidRDefault="00AF1A24" w:rsidP="00AF1A24">
      <w:pPr>
        <w:pStyle w:val="Tekstpodstawowywcity3"/>
        <w:numPr>
          <w:ilvl w:val="0"/>
          <w:numId w:val="6"/>
        </w:numPr>
        <w:spacing w:line="276" w:lineRule="auto"/>
        <w:ind w:left="0" w:hanging="284"/>
        <w:rPr>
          <w:color w:val="0070C0"/>
          <w:sz w:val="22"/>
          <w:szCs w:val="22"/>
        </w:rPr>
      </w:pPr>
      <w:r w:rsidRPr="006C43DB">
        <w:rPr>
          <w:sz w:val="22"/>
          <w:szCs w:val="22"/>
        </w:rPr>
        <w:t>W nawiązaniu do postanowienia §6 ust. 1, 4 i 8 oraz § 7 ust.4 projektu umowy [...]</w:t>
      </w:r>
    </w:p>
    <w:p w:rsidR="00AF1A24" w:rsidRPr="006C43DB" w:rsidRDefault="00AF1A24" w:rsidP="00AF1A24">
      <w:pPr>
        <w:pStyle w:val="Tekstpodstawowywcity3"/>
        <w:spacing w:line="276" w:lineRule="auto"/>
        <w:rPr>
          <w:color w:val="0070C0"/>
          <w:sz w:val="22"/>
          <w:szCs w:val="22"/>
        </w:rPr>
      </w:pPr>
      <w:r w:rsidRPr="006C43DB">
        <w:rPr>
          <w:color w:val="0070C0"/>
          <w:sz w:val="22"/>
          <w:szCs w:val="22"/>
        </w:rPr>
        <w:t xml:space="preserve">Ad. 8 Zamawiający w § 6 ust. 4 określił, że odbiór końcowy zostanie przeprowadzony przez Zamawiającego w ciągu 7 dni od dnia zawiadomienia Zamawiającego przez Wykonawcę o gotowości przedmiotu umowy do odbioru, natomiast odbiór częściowy w terminie dwóch dni roboczych. Po stronie Wykonawcy leży zawiadomienie Zamawiającego o gotowości do odbioru. Osiągnięcie gotowości do odbioru każdorazowo zatwierdza inspektor nadzoru inwestorskiego. Zamawiający zakłada, że w momencie złożenia zawiadomienia wykonane roboty zostaną odebrane protokółem odbioru (częściowym, końcowym) w ciągu wymienionych na wstępie dni.  </w:t>
      </w:r>
    </w:p>
    <w:p w:rsidR="00AF1A24" w:rsidRPr="006C43DB" w:rsidRDefault="00AF1A24" w:rsidP="00AF1A24">
      <w:pPr>
        <w:pStyle w:val="Tekstpodstawowywcity3"/>
        <w:numPr>
          <w:ilvl w:val="0"/>
          <w:numId w:val="6"/>
        </w:numPr>
        <w:spacing w:line="276" w:lineRule="auto"/>
        <w:ind w:left="0" w:hanging="284"/>
        <w:rPr>
          <w:sz w:val="22"/>
          <w:szCs w:val="22"/>
        </w:rPr>
      </w:pPr>
      <w:r w:rsidRPr="006C43DB">
        <w:rPr>
          <w:sz w:val="22"/>
          <w:szCs w:val="22"/>
        </w:rPr>
        <w:t>Czy Zamawiający posiada wszelkie pozwolenia niezbędne do wykonania odwodnienia   wykopów zgodnie z pkt. 1.6. Projektu budowlanego czyli na zrzutu wody do rowów melioracyjnych?</w:t>
      </w:r>
    </w:p>
    <w:p w:rsidR="00AF1A24" w:rsidRPr="006C43DB" w:rsidRDefault="00AF1A24" w:rsidP="00AF1A24">
      <w:pPr>
        <w:pStyle w:val="Tekstpodstawowywcity3"/>
        <w:spacing w:line="276" w:lineRule="auto"/>
        <w:ind w:firstLine="0"/>
        <w:rPr>
          <w:color w:val="0070C0"/>
          <w:sz w:val="22"/>
          <w:szCs w:val="22"/>
        </w:rPr>
      </w:pPr>
      <w:r w:rsidRPr="006C43DB">
        <w:rPr>
          <w:color w:val="0070C0"/>
          <w:sz w:val="22"/>
          <w:szCs w:val="22"/>
        </w:rPr>
        <w:t>Ad. 9 Zamawiający nie posiada żadnych niezbędnych pozwoleń do wykonania odwodnienia wykopów. Wykonawca w cenie oferty musi zawrzeć wszelkie koszty związane z odwodnieniem wykopów.</w:t>
      </w:r>
    </w:p>
    <w:p w:rsidR="00AF1A24" w:rsidRPr="006C43DB" w:rsidRDefault="00AF1A24" w:rsidP="00AF1A24">
      <w:pPr>
        <w:pStyle w:val="Tekstpodstawowywcity3"/>
        <w:numPr>
          <w:ilvl w:val="0"/>
          <w:numId w:val="6"/>
        </w:numPr>
        <w:tabs>
          <w:tab w:val="left" w:pos="142"/>
        </w:tabs>
        <w:spacing w:line="276" w:lineRule="auto"/>
        <w:ind w:left="0" w:hanging="284"/>
        <w:rPr>
          <w:sz w:val="22"/>
          <w:szCs w:val="22"/>
        </w:rPr>
      </w:pPr>
      <w:r w:rsidRPr="006C43DB">
        <w:rPr>
          <w:sz w:val="22"/>
          <w:szCs w:val="22"/>
        </w:rPr>
        <w:t>Prosimy o zmianę zapisu terminu wykonania robót we wzorze umowy, zgodnie z załączonym SIWZ termin wykonania robót to 31.07.2016r. a według wzoru umowy jest to 31.07.2015r.</w:t>
      </w:r>
    </w:p>
    <w:p w:rsidR="00AF1A24" w:rsidRPr="006C43DB" w:rsidRDefault="00AF1A24" w:rsidP="00AF1A24">
      <w:pPr>
        <w:pStyle w:val="Tekstpodstawowywcity3"/>
        <w:spacing w:line="276" w:lineRule="auto"/>
        <w:ind w:firstLine="0"/>
        <w:rPr>
          <w:color w:val="0070C0"/>
          <w:sz w:val="22"/>
          <w:szCs w:val="22"/>
        </w:rPr>
      </w:pPr>
      <w:r w:rsidRPr="006C43DB">
        <w:rPr>
          <w:color w:val="0070C0"/>
          <w:sz w:val="22"/>
          <w:szCs w:val="22"/>
        </w:rPr>
        <w:t>Ad. 10 Zamawiający zmienia we wzorze umowy termin wykonania zamówienia na 31.07.2016r. Data zakończenia wpisana we wzór umowy tj. 31.07.2015r. jest oczywistą pomyłką pisarską.</w:t>
      </w:r>
    </w:p>
    <w:p w:rsidR="00AF1A24" w:rsidRPr="006C43DB" w:rsidRDefault="00AF1A24" w:rsidP="00AF1A24">
      <w:pPr>
        <w:pStyle w:val="Tekstpodstawowywcity3"/>
        <w:numPr>
          <w:ilvl w:val="0"/>
          <w:numId w:val="6"/>
        </w:numPr>
        <w:tabs>
          <w:tab w:val="left" w:pos="142"/>
        </w:tabs>
        <w:spacing w:line="276" w:lineRule="auto"/>
        <w:ind w:left="0" w:hanging="284"/>
        <w:rPr>
          <w:sz w:val="22"/>
          <w:szCs w:val="22"/>
        </w:rPr>
      </w:pPr>
      <w:r w:rsidRPr="006C43DB">
        <w:rPr>
          <w:sz w:val="22"/>
          <w:szCs w:val="22"/>
        </w:rPr>
        <w:t>Czy Zamawiający przewiduje wycinkę drzew po trasie projektowanego wodociągu?</w:t>
      </w:r>
    </w:p>
    <w:p w:rsidR="00AF1A24" w:rsidRPr="006C43DB" w:rsidRDefault="00AF1A24" w:rsidP="00AF1A24">
      <w:pPr>
        <w:pStyle w:val="Tekstpodstawowywcity3"/>
        <w:spacing w:line="276" w:lineRule="auto"/>
        <w:ind w:firstLine="0"/>
        <w:rPr>
          <w:color w:val="0070C0"/>
          <w:sz w:val="22"/>
          <w:szCs w:val="22"/>
        </w:rPr>
      </w:pPr>
      <w:r w:rsidRPr="006C43DB">
        <w:rPr>
          <w:color w:val="0070C0"/>
          <w:sz w:val="22"/>
          <w:szCs w:val="22"/>
        </w:rPr>
        <w:t>Ad. 11 Zamawiający nie przewiduje się wycinki drzew po trasie projektowanego wodociągu.</w:t>
      </w:r>
    </w:p>
    <w:p w:rsidR="00AF1A24" w:rsidRPr="006C43DB" w:rsidRDefault="00AF1A24" w:rsidP="00AF1A24">
      <w:pPr>
        <w:pStyle w:val="Tekstpodstawowywcity3"/>
        <w:numPr>
          <w:ilvl w:val="0"/>
          <w:numId w:val="6"/>
        </w:numPr>
        <w:tabs>
          <w:tab w:val="left" w:pos="142"/>
        </w:tabs>
        <w:spacing w:line="276" w:lineRule="auto"/>
        <w:ind w:left="0" w:hanging="284"/>
        <w:rPr>
          <w:sz w:val="22"/>
          <w:szCs w:val="22"/>
        </w:rPr>
      </w:pPr>
      <w:r w:rsidRPr="006C43DB">
        <w:rPr>
          <w:sz w:val="22"/>
          <w:szCs w:val="22"/>
        </w:rPr>
        <w:t>Czy Zamawiający posiada pozwolenie na wycinkę drzew niezbędną do wykonania przedmiotu Zamówienia?</w:t>
      </w:r>
    </w:p>
    <w:p w:rsidR="00AF1A24" w:rsidRPr="006C43DB" w:rsidRDefault="00AF1A24" w:rsidP="00AF1A24">
      <w:pPr>
        <w:pStyle w:val="Tekstpodstawowywcity3"/>
        <w:spacing w:line="276" w:lineRule="auto"/>
        <w:ind w:firstLine="0"/>
        <w:rPr>
          <w:color w:val="0070C0"/>
          <w:sz w:val="22"/>
          <w:szCs w:val="22"/>
        </w:rPr>
      </w:pPr>
      <w:r w:rsidRPr="006C43DB">
        <w:rPr>
          <w:color w:val="0070C0"/>
          <w:sz w:val="22"/>
          <w:szCs w:val="22"/>
        </w:rPr>
        <w:t>Ad. 12 Zamawiający nie posiada decyzji na wycinkę drzew niezbędną do wykonania przedmiotu Zamówienia.</w:t>
      </w:r>
    </w:p>
    <w:p w:rsidR="00AF1A24" w:rsidRPr="006C43DB" w:rsidRDefault="00AF1A24" w:rsidP="00AF1A24">
      <w:pPr>
        <w:pStyle w:val="Tekstpodstawowywcity3"/>
        <w:numPr>
          <w:ilvl w:val="0"/>
          <w:numId w:val="6"/>
        </w:numPr>
        <w:tabs>
          <w:tab w:val="left" w:pos="142"/>
        </w:tabs>
        <w:spacing w:line="276" w:lineRule="auto"/>
        <w:ind w:left="0" w:hanging="284"/>
        <w:rPr>
          <w:sz w:val="22"/>
          <w:szCs w:val="22"/>
        </w:rPr>
      </w:pPr>
      <w:r w:rsidRPr="006C43DB">
        <w:rPr>
          <w:sz w:val="22"/>
          <w:szCs w:val="22"/>
        </w:rPr>
        <w:t>W związku z tym, że Zamawiający wyłączył z projektu część zakresu robót prosimy o informację czy decyzja pozwolenia na budowę obejmuje wyłączony zakres?</w:t>
      </w:r>
    </w:p>
    <w:p w:rsidR="00AF1A24" w:rsidRPr="006C43DB" w:rsidRDefault="00AF1A24" w:rsidP="00AF1A24">
      <w:pPr>
        <w:pStyle w:val="Tekstpodstawowywcity3"/>
        <w:spacing w:line="276" w:lineRule="auto"/>
        <w:ind w:firstLine="0"/>
        <w:rPr>
          <w:color w:val="0070C0"/>
          <w:sz w:val="22"/>
          <w:szCs w:val="22"/>
        </w:rPr>
      </w:pPr>
      <w:r w:rsidRPr="006C43DB">
        <w:rPr>
          <w:color w:val="0070C0"/>
          <w:sz w:val="22"/>
          <w:szCs w:val="22"/>
        </w:rPr>
        <w:t>Ad. 13 Decyzja o pozwoleniu na budowę nie obejmuje wyłączonego zakresu.</w:t>
      </w:r>
    </w:p>
    <w:p w:rsidR="00AF1A24" w:rsidRPr="006C43DB" w:rsidRDefault="00AF1A24" w:rsidP="00AF1A24">
      <w:pPr>
        <w:pStyle w:val="Tekstpodstawowywcity3"/>
        <w:numPr>
          <w:ilvl w:val="0"/>
          <w:numId w:val="6"/>
        </w:numPr>
        <w:tabs>
          <w:tab w:val="left" w:pos="142"/>
        </w:tabs>
        <w:spacing w:line="276" w:lineRule="auto"/>
        <w:ind w:left="0" w:hanging="284"/>
        <w:rPr>
          <w:sz w:val="22"/>
          <w:szCs w:val="22"/>
        </w:rPr>
      </w:pPr>
      <w:r w:rsidRPr="006C43DB">
        <w:rPr>
          <w:sz w:val="22"/>
          <w:szCs w:val="22"/>
        </w:rPr>
        <w:t>Prosimy o informację czy po stronie Wykonawcy jest uzyskanie pozwolenia na użytkowanie?</w:t>
      </w:r>
    </w:p>
    <w:p w:rsidR="00AF1A24" w:rsidRPr="006C43DB" w:rsidRDefault="00AF1A24" w:rsidP="00AF1A24">
      <w:pPr>
        <w:pStyle w:val="Tekstpodstawowywcity3"/>
        <w:spacing w:line="276" w:lineRule="auto"/>
        <w:ind w:firstLine="0"/>
        <w:rPr>
          <w:color w:val="0070C0"/>
          <w:sz w:val="22"/>
          <w:szCs w:val="22"/>
        </w:rPr>
      </w:pPr>
      <w:r w:rsidRPr="006C43DB">
        <w:rPr>
          <w:bCs/>
          <w:color w:val="0070C0"/>
          <w:sz w:val="22"/>
          <w:szCs w:val="22"/>
        </w:rPr>
        <w:t>Ad. 14 Po stronie Wykonawcy jest złożenie w imieniu Zamawiającego zawiadomienia o ukończeniu robót budowlanych do właściwego organu nadzoru budowlanego i uzyskanie braku sprzeciwu do użytkowania wybudowanej infrastruktury sieci wodociągowej we wsi Łąki (a w przypadku konieczności uzyskanie pozwolenia na użytkowanie wybudowanej sieci).</w:t>
      </w:r>
    </w:p>
    <w:p w:rsidR="00AF1A24" w:rsidRPr="006C43DB" w:rsidRDefault="00AF1A24" w:rsidP="00AF1A24">
      <w:pPr>
        <w:pStyle w:val="Tekstpodstawowywcity3"/>
        <w:numPr>
          <w:ilvl w:val="0"/>
          <w:numId w:val="6"/>
        </w:numPr>
        <w:tabs>
          <w:tab w:val="left" w:pos="142"/>
        </w:tabs>
        <w:spacing w:line="276" w:lineRule="auto"/>
        <w:ind w:left="0" w:hanging="284"/>
        <w:rPr>
          <w:sz w:val="22"/>
          <w:szCs w:val="22"/>
        </w:rPr>
      </w:pPr>
      <w:r w:rsidRPr="006C43DB">
        <w:rPr>
          <w:sz w:val="22"/>
          <w:szCs w:val="22"/>
        </w:rPr>
        <w:t>Prosimy o informację czy obszar objęty projektem leży na obszarze badań archeologicznych?</w:t>
      </w:r>
    </w:p>
    <w:p w:rsidR="00AF1A24" w:rsidRPr="006C43DB" w:rsidRDefault="00AF1A24" w:rsidP="00AF1A24">
      <w:pPr>
        <w:pStyle w:val="Tekstpodstawowywcity3"/>
        <w:spacing w:line="276" w:lineRule="auto"/>
        <w:ind w:firstLine="0"/>
        <w:rPr>
          <w:color w:val="0070C0"/>
          <w:sz w:val="22"/>
          <w:szCs w:val="22"/>
        </w:rPr>
      </w:pPr>
      <w:r w:rsidRPr="006C43DB">
        <w:rPr>
          <w:color w:val="0070C0"/>
          <w:sz w:val="22"/>
          <w:szCs w:val="22"/>
        </w:rPr>
        <w:t>Ad. 15 Aktualnie na terenie objętym projektem nie są prowadzone badania archeologiczne.</w:t>
      </w:r>
    </w:p>
    <w:p w:rsidR="00AF1A24" w:rsidRPr="006C43DB" w:rsidRDefault="00AF1A24" w:rsidP="00AF1A24">
      <w:pPr>
        <w:pStyle w:val="Tekstpodstawowywcity3"/>
        <w:numPr>
          <w:ilvl w:val="0"/>
          <w:numId w:val="6"/>
        </w:numPr>
        <w:tabs>
          <w:tab w:val="left" w:pos="142"/>
        </w:tabs>
        <w:spacing w:line="276" w:lineRule="auto"/>
        <w:ind w:left="0" w:hanging="284"/>
        <w:rPr>
          <w:sz w:val="22"/>
          <w:szCs w:val="22"/>
        </w:rPr>
      </w:pPr>
      <w:r w:rsidRPr="006C43DB">
        <w:rPr>
          <w:sz w:val="22"/>
          <w:szCs w:val="22"/>
        </w:rPr>
        <w:t>SIWZ określa rury do przewiertu jako PE100 SDR11, czy Zamawiający dopuszcza rury do przewiertu z PE100-RC SDR17?</w:t>
      </w:r>
    </w:p>
    <w:p w:rsidR="00AF1A24" w:rsidRPr="006C43DB" w:rsidRDefault="00AF1A24" w:rsidP="00AF1A24">
      <w:pPr>
        <w:pStyle w:val="Tekstpodstawowywcity3"/>
        <w:spacing w:line="276" w:lineRule="auto"/>
        <w:ind w:firstLine="0"/>
        <w:rPr>
          <w:color w:val="0070C0"/>
          <w:sz w:val="22"/>
          <w:szCs w:val="22"/>
        </w:rPr>
      </w:pPr>
      <w:r w:rsidRPr="006C43DB">
        <w:rPr>
          <w:color w:val="0070C0"/>
          <w:sz w:val="22"/>
          <w:szCs w:val="22"/>
        </w:rPr>
        <w:t>Ad. 16  Zamawiający nie dopuszcza rur SDR 17 do przewiertu.</w:t>
      </w:r>
    </w:p>
    <w:p w:rsidR="00AF1A24" w:rsidRPr="006C43DB" w:rsidRDefault="00AF1A24" w:rsidP="00AF1A24">
      <w:pPr>
        <w:pStyle w:val="Tekstpodstawowywcity3"/>
        <w:numPr>
          <w:ilvl w:val="0"/>
          <w:numId w:val="6"/>
        </w:numPr>
        <w:tabs>
          <w:tab w:val="left" w:pos="142"/>
        </w:tabs>
        <w:spacing w:line="276" w:lineRule="auto"/>
        <w:ind w:left="0" w:hanging="284"/>
        <w:rPr>
          <w:sz w:val="22"/>
          <w:szCs w:val="22"/>
        </w:rPr>
      </w:pPr>
      <w:r w:rsidRPr="006C43DB">
        <w:rPr>
          <w:sz w:val="22"/>
          <w:szCs w:val="22"/>
        </w:rPr>
        <w:t xml:space="preserve">Dot. pkt. 22.4 b), treści SIWZ - Wykonawca zwraca się z wnioskiem o wskazanie uzasadnienia dla wprowadzenia zapisu odnoszącego się do ograniczenia zakresu Przedmiotu zamówienia. Taki zapis powoduje, iż w cenie oferty Wykonawca zobowiązany jest przyjąć ponadstandardowe ryzyka, które zostaną odpowiednio wycenione. Pragniemy wskazać, iż poza elementami do wykonania Wykonawca zobligowany jest przyjąć w cenie oferty inne koszty stałe, takie jak urządzenie i utrzymanie zaplecza, zmobilizowanie zasobu kadrowego i technicznego do wykonania zamówienia itp., które są niezbędne do wykonania przedmiotu umowy. Wskazanie uprawnienia dla Zamawiającego do wyłączenia zakresu </w:t>
      </w:r>
      <w:r w:rsidRPr="006C43DB">
        <w:rPr>
          <w:sz w:val="22"/>
          <w:szCs w:val="22"/>
          <w:u w:val="single"/>
        </w:rPr>
        <w:t>bez jakiegokolwiek uzasadnienia ani wskazania jakiego zakresu takie wyłączenie może dotyczyć</w:t>
      </w:r>
      <w:r w:rsidRPr="006C43DB">
        <w:rPr>
          <w:sz w:val="22"/>
          <w:szCs w:val="22"/>
        </w:rPr>
        <w:t xml:space="preserve"> jest istotną zmianą umowy, a taka zmiana powinna w pierwszej kolejności zostać przewidziana jako możliwa do </w:t>
      </w:r>
      <w:r w:rsidRPr="006C43DB">
        <w:rPr>
          <w:sz w:val="22"/>
          <w:szCs w:val="22"/>
        </w:rPr>
        <w:lastRenderedPageBreak/>
        <w:t xml:space="preserve">wprowadzenia na gruncie art. 144 Ustawy Prawo Zamówień Publicznych, po drugie na zmianę taką muszą wyrazić zgodę obie strony oraz zmiana taka powinna zostać wprowadzona z zachowaniem formy pisemnej pod rygorem nieważności. </w:t>
      </w:r>
    </w:p>
    <w:p w:rsidR="00AF1A24" w:rsidRPr="006C43DB" w:rsidRDefault="00AF1A24" w:rsidP="00AF1A24">
      <w:pPr>
        <w:pStyle w:val="Tekstpodstawowywcity3"/>
        <w:spacing w:line="276" w:lineRule="auto"/>
        <w:ind w:firstLine="0"/>
        <w:rPr>
          <w:color w:val="0070C0"/>
          <w:sz w:val="22"/>
          <w:szCs w:val="22"/>
        </w:rPr>
      </w:pPr>
      <w:r w:rsidRPr="006C43DB">
        <w:rPr>
          <w:color w:val="0070C0"/>
          <w:sz w:val="22"/>
          <w:szCs w:val="22"/>
        </w:rPr>
        <w:t xml:space="preserve">Ad. 17 W pkt. 22.4 b) treści SIWZ zostały podane okoliczności, które mogą mieć wpływ na nieistotne zmiany postanowień umowy tj. w przypadku rezygnacji przez Zamawiającego z realizacji części umowy, wynikłej przede wszystkim z braku zgody na ułożenie sieci wodociągowej w działkach objętych pozwoleniem na budowę (pomimo wcześniejszego wyrażenia zgody na dysponowanie gruntem na cele budowlane przez właściciela działki). Zamawiający wskazuje, że zmiany mogą dotyczyć zakresu wykonywanych prac, zmian w dokumentacji i zmniejszenia wynagrodzenia o kwoty odpowiadające cenie robót, z których Zamawiający rezygnuje. Zmiana ta zgodnie z pkt 22.6 wymaga formy pisemnej w postaci aneksu do umowy. </w:t>
      </w:r>
    </w:p>
    <w:p w:rsidR="00AF1A24" w:rsidRPr="006C43DB" w:rsidRDefault="00AF1A24" w:rsidP="00AF1A24">
      <w:pPr>
        <w:pStyle w:val="Tekstpodstawowywcity3"/>
        <w:numPr>
          <w:ilvl w:val="0"/>
          <w:numId w:val="6"/>
        </w:numPr>
        <w:tabs>
          <w:tab w:val="left" w:pos="142"/>
        </w:tabs>
        <w:spacing w:line="276" w:lineRule="auto"/>
        <w:ind w:left="0" w:hanging="284"/>
        <w:rPr>
          <w:sz w:val="22"/>
          <w:szCs w:val="22"/>
        </w:rPr>
      </w:pPr>
      <w:r w:rsidRPr="006C43DB">
        <w:rPr>
          <w:sz w:val="22"/>
          <w:szCs w:val="22"/>
        </w:rPr>
        <w:t>Prosimy o informację czy Zamawiający uzupełni decyzję pozwolenia na budowę o brakujące działki: nr 228/2 oraz 127/2, które zawiera projekt, a nie są ujęte w decyzji?</w:t>
      </w:r>
    </w:p>
    <w:p w:rsidR="00AF1A24" w:rsidRDefault="00AF1A24" w:rsidP="00AF1A24">
      <w:pPr>
        <w:pStyle w:val="Tekstpodstawowywcity3"/>
        <w:spacing w:before="120" w:after="120" w:line="276" w:lineRule="auto"/>
        <w:ind w:firstLine="0"/>
        <w:rPr>
          <w:sz w:val="24"/>
        </w:rPr>
      </w:pPr>
      <w:r w:rsidRPr="006C43DB">
        <w:rPr>
          <w:color w:val="0070C0"/>
          <w:sz w:val="22"/>
          <w:szCs w:val="22"/>
        </w:rPr>
        <w:t>Ad. 18 W decyzji o pozwoleniu na budowę ujęte są wszystkie działki, przez które przechodzi wodociąg.</w:t>
      </w:r>
    </w:p>
    <w:p w:rsidR="00292D99" w:rsidRDefault="00292D99" w:rsidP="00292D99">
      <w:pPr>
        <w:pStyle w:val="Tekstpodstawowy"/>
        <w:spacing w:before="120" w:after="120" w:line="360" w:lineRule="auto"/>
        <w:jc w:val="both"/>
        <w:rPr>
          <w:sz w:val="24"/>
        </w:rPr>
      </w:pPr>
      <w:bookmarkStart w:id="0" w:name="_GoBack"/>
      <w:bookmarkEnd w:id="0"/>
    </w:p>
    <w:p w:rsidR="006516E2" w:rsidRDefault="006516E2" w:rsidP="00DE2AE7">
      <w:pPr>
        <w:pStyle w:val="Tekstpodstawowy"/>
        <w:spacing w:before="120" w:after="120" w:line="360" w:lineRule="auto"/>
        <w:ind w:left="3117" w:firstLine="423"/>
        <w:jc w:val="center"/>
        <w:rPr>
          <w:sz w:val="24"/>
        </w:rPr>
      </w:pPr>
      <w:r>
        <w:rPr>
          <w:sz w:val="24"/>
        </w:rPr>
        <w:t>Zamawiający</w:t>
      </w:r>
    </w:p>
    <w:p w:rsidR="000D67A0" w:rsidRDefault="000D67A0"/>
    <w:sectPr w:rsidR="000D67A0" w:rsidSect="008730AA">
      <w:footerReference w:type="default" r:id="rId13"/>
      <w:headerReference w:type="first" r:id="rId14"/>
      <w:footerReference w:type="first" r:id="rId15"/>
      <w:pgSz w:w="11906" w:h="16838"/>
      <w:pgMar w:top="851" w:right="991"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58" w:rsidRDefault="00E02C58" w:rsidP="0060736B">
      <w:r>
        <w:separator/>
      </w:r>
    </w:p>
  </w:endnote>
  <w:endnote w:type="continuationSeparator" w:id="0">
    <w:p w:rsidR="00E02C58" w:rsidRDefault="00E02C58" w:rsidP="0060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58" w:rsidRDefault="00E02C58" w:rsidP="0060736B">
    <w:pPr>
      <w:rPr>
        <w:color w:val="003366"/>
      </w:rPr>
    </w:pPr>
    <w:r>
      <w:rPr>
        <w:noProof/>
        <w:color w:val="003366"/>
      </w:rPr>
      <mc:AlternateContent>
        <mc:Choice Requires="wps">
          <w:drawing>
            <wp:anchor distT="0" distB="0" distL="114300" distR="114300" simplePos="0" relativeHeight="251661312" behindDoc="0" locked="0" layoutInCell="1" allowOverlap="1" wp14:anchorId="41E28684" wp14:editId="2A4F53C4">
              <wp:simplePos x="0" y="0"/>
              <wp:positionH relativeFrom="column">
                <wp:posOffset>3810</wp:posOffset>
              </wp:positionH>
              <wp:positionV relativeFrom="paragraph">
                <wp:posOffset>107315</wp:posOffset>
              </wp:positionV>
              <wp:extent cx="6247765" cy="0"/>
              <wp:effectExtent l="13335" t="12065" r="6350" b="698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45pt" to="49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" strokecolor="#036"/>
          </w:pict>
        </mc:Fallback>
      </mc:AlternateContent>
    </w:r>
  </w:p>
  <w:p w:rsidR="00E02C58" w:rsidRPr="000014A2" w:rsidRDefault="00E02C58" w:rsidP="0060736B">
    <w:pPr>
      <w:rPr>
        <w:b/>
        <w:i/>
        <w:iCs/>
        <w:color w:val="003366"/>
        <w:u w:val="single"/>
      </w:rPr>
    </w:pPr>
    <w:r w:rsidRPr="000014A2">
      <w:rPr>
        <w:b/>
        <w:i/>
        <w:iCs/>
        <w:color w:val="003366"/>
        <w:u w:val="single"/>
      </w:rPr>
      <w:t>PRZEDSIĘBIORSTWO</w:t>
    </w:r>
    <w:r>
      <w:rPr>
        <w:b/>
        <w:i/>
        <w:iCs/>
        <w:color w:val="003366"/>
        <w:u w:val="single"/>
      </w:rPr>
      <w:t xml:space="preserve"> </w:t>
    </w:r>
    <w:r w:rsidRPr="000014A2">
      <w:rPr>
        <w:b/>
        <w:i/>
        <w:iCs/>
        <w:color w:val="003366"/>
        <w:u w:val="single"/>
      </w:rPr>
      <w:t>WODOCIĄGÓW I KANALIZACJI Sp. z o.o.</w:t>
    </w:r>
  </w:p>
  <w:p w:rsidR="00E02C58" w:rsidRDefault="00E02C58" w:rsidP="0060736B">
    <w:pPr>
      <w:jc w:val="center"/>
      <w:rPr>
        <w:color w:val="003366"/>
        <w:sz w:val="16"/>
        <w:szCs w:val="16"/>
      </w:rPr>
    </w:pPr>
    <w:r>
      <w:rPr>
        <w:color w:val="003366"/>
        <w:sz w:val="16"/>
        <w:szCs w:val="16"/>
      </w:rPr>
      <w:t xml:space="preserve">05-250 Radzymin, ul. Komunalna 2;                                                                                              </w:t>
    </w:r>
    <w:r w:rsidR="008730AA">
      <w:rPr>
        <w:color w:val="003366"/>
        <w:sz w:val="16"/>
        <w:szCs w:val="16"/>
      </w:rPr>
      <w:t xml:space="preserve">                          </w:t>
    </w:r>
    <w:r>
      <w:rPr>
        <w:color w:val="003366"/>
        <w:sz w:val="16"/>
        <w:szCs w:val="16"/>
      </w:rPr>
      <w:t xml:space="preserve"> Sąd Rejonowy dla m. St. Warszawy </w:t>
    </w:r>
  </w:p>
  <w:p w:rsidR="00E02C58" w:rsidRDefault="00E02C58" w:rsidP="0060736B">
    <w:pPr>
      <w:jc w:val="right"/>
      <w:rPr>
        <w:color w:val="003366"/>
        <w:sz w:val="16"/>
        <w:szCs w:val="16"/>
      </w:rPr>
    </w:pPr>
    <w:r>
      <w:rPr>
        <w:color w:val="003366"/>
        <w:sz w:val="16"/>
        <w:szCs w:val="16"/>
      </w:rPr>
      <w:t xml:space="preserve">                                                                                                                                             XIV Wydział Gospodarczy Krajowego Rejestru Sądowego</w:t>
    </w:r>
  </w:p>
  <w:p w:rsidR="00E02C58" w:rsidRPr="00C43040" w:rsidRDefault="00E02C58" w:rsidP="0060736B">
    <w:pPr>
      <w:jc w:val="center"/>
      <w:rPr>
        <w:color w:val="003366"/>
        <w:sz w:val="16"/>
        <w:szCs w:val="16"/>
      </w:rPr>
    </w:pPr>
    <w:r w:rsidRPr="00C43040">
      <w:rPr>
        <w:color w:val="003366"/>
        <w:sz w:val="16"/>
        <w:szCs w:val="16"/>
      </w:rPr>
      <w:t xml:space="preserve">tel. (+48 22) 786 53 96-97; fax. (+48 22) 786 50 49                                         </w:t>
    </w:r>
    <w:r w:rsidR="008730AA">
      <w:rPr>
        <w:color w:val="003366"/>
        <w:sz w:val="16"/>
        <w:szCs w:val="16"/>
      </w:rPr>
      <w:t xml:space="preserve">         </w:t>
    </w:r>
    <w:r>
      <w:rPr>
        <w:color w:val="003366"/>
        <w:sz w:val="16"/>
        <w:szCs w:val="16"/>
      </w:rPr>
      <w:t xml:space="preserve">     </w:t>
    </w:r>
    <w:r w:rsidRPr="00C43040">
      <w:rPr>
        <w:color w:val="003366"/>
        <w:sz w:val="16"/>
        <w:szCs w:val="16"/>
      </w:rPr>
      <w:t>KRS: 0000326797, NIP: 1251527538,  REGON: 141808023</w:t>
    </w:r>
  </w:p>
  <w:p w:rsidR="00E02C58" w:rsidRDefault="00E02C58" w:rsidP="0060736B">
    <w:pPr>
      <w:ind w:left="708"/>
      <w:jc w:val="right"/>
      <w:rPr>
        <w:color w:val="003366"/>
        <w:sz w:val="16"/>
        <w:szCs w:val="16"/>
      </w:rPr>
    </w:pPr>
    <w:r w:rsidRPr="00C43040">
      <w:rPr>
        <w:color w:val="003366"/>
        <w:sz w:val="16"/>
        <w:szCs w:val="16"/>
      </w:rPr>
      <w:t xml:space="preserve">                                                                                                                                                                     </w:t>
    </w:r>
    <w:r>
      <w:rPr>
        <w:color w:val="003366"/>
        <w:sz w:val="16"/>
        <w:szCs w:val="16"/>
      </w:rPr>
      <w:t xml:space="preserve">Kapitał zakładowy: 50 </w:t>
    </w:r>
    <w:r w:rsidR="008730AA">
      <w:rPr>
        <w:color w:val="003366"/>
        <w:sz w:val="16"/>
        <w:szCs w:val="16"/>
      </w:rPr>
      <w:t>766</w:t>
    </w:r>
    <w:r>
      <w:rPr>
        <w:color w:val="003366"/>
        <w:sz w:val="16"/>
        <w:szCs w:val="16"/>
      </w:rPr>
      <w:t> </w:t>
    </w:r>
    <w:r w:rsidR="008730AA">
      <w:rPr>
        <w:color w:val="003366"/>
        <w:sz w:val="16"/>
        <w:szCs w:val="16"/>
      </w:rPr>
      <w:t>0</w:t>
    </w:r>
    <w:r>
      <w:rPr>
        <w:color w:val="003366"/>
        <w:sz w:val="16"/>
        <w:szCs w:val="16"/>
      </w:rPr>
      <w:t xml:space="preserve">00 zł </w:t>
    </w:r>
  </w:p>
  <w:p w:rsidR="00E02C58" w:rsidRDefault="00E02C5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58" w:rsidRDefault="00E02C58" w:rsidP="00C425A8">
    <w:pPr>
      <w:rPr>
        <w:color w:val="003366"/>
      </w:rPr>
    </w:pPr>
    <w:r>
      <w:rPr>
        <w:noProof/>
        <w:color w:val="003366"/>
      </w:rPr>
      <mc:AlternateContent>
        <mc:Choice Requires="wps">
          <w:drawing>
            <wp:anchor distT="0" distB="0" distL="114300" distR="114300" simplePos="0" relativeHeight="251663360" behindDoc="0" locked="0" layoutInCell="1" allowOverlap="1" wp14:anchorId="172DFD50" wp14:editId="5A5BB70F">
              <wp:simplePos x="0" y="0"/>
              <wp:positionH relativeFrom="column">
                <wp:posOffset>-289560</wp:posOffset>
              </wp:positionH>
              <wp:positionV relativeFrom="paragraph">
                <wp:posOffset>107315</wp:posOffset>
              </wp:positionV>
              <wp:extent cx="6297930" cy="0"/>
              <wp:effectExtent l="5715" t="12065" r="11430" b="6985"/>
              <wp:wrapNone/>
              <wp:docPr id="11" name="Łącznik prostoliniow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8.45pt" to="473.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" strokecolor="#036"/>
          </w:pict>
        </mc:Fallback>
      </mc:AlternateContent>
    </w:r>
  </w:p>
  <w:p w:rsidR="00E02C58" w:rsidRDefault="00E02C58" w:rsidP="00C425A8">
    <w:pPr>
      <w:jc w:val="center"/>
      <w:rPr>
        <w:color w:val="003366"/>
        <w:sz w:val="16"/>
        <w:szCs w:val="16"/>
      </w:rPr>
    </w:pPr>
  </w:p>
  <w:p w:rsidR="00E02C58" w:rsidRDefault="00E02C58" w:rsidP="00C425A8">
    <w:pPr>
      <w:rPr>
        <w:color w:val="003366"/>
        <w:sz w:val="16"/>
        <w:szCs w:val="16"/>
      </w:rPr>
    </w:pPr>
    <w:r>
      <w:rPr>
        <w:color w:val="003366"/>
        <w:sz w:val="16"/>
        <w:szCs w:val="16"/>
      </w:rPr>
      <w:t xml:space="preserve">05-250 Radzymin, ul. Komunalna  2;                                                                                                                     Sąd Rejonowy dla m. St. Warszawy </w:t>
    </w:r>
  </w:p>
  <w:p w:rsidR="00E02C58" w:rsidRDefault="00E02C58" w:rsidP="00C425A8">
    <w:pPr>
      <w:jc w:val="both"/>
      <w:rPr>
        <w:color w:val="003366"/>
        <w:sz w:val="16"/>
        <w:szCs w:val="16"/>
      </w:rPr>
    </w:pPr>
    <w:r>
      <w:rPr>
        <w:color w:val="003366"/>
        <w:sz w:val="16"/>
        <w:szCs w:val="16"/>
      </w:rPr>
      <w:t xml:space="preserve">                                                                                                                         XIV Wydział Gospodarczy Krajowego Rejestru Sądowego</w:t>
    </w:r>
  </w:p>
  <w:p w:rsidR="00E02C58" w:rsidRPr="00EE6C91" w:rsidRDefault="00E02C58" w:rsidP="00C425A8">
    <w:pPr>
      <w:rPr>
        <w:color w:val="003366"/>
        <w:sz w:val="16"/>
        <w:szCs w:val="16"/>
      </w:rPr>
    </w:pPr>
    <w:r w:rsidRPr="00EE6C91">
      <w:rPr>
        <w:color w:val="003366"/>
        <w:sz w:val="16"/>
        <w:szCs w:val="16"/>
      </w:rPr>
      <w:t>tel.. (+48 22) 786 53 96-97; fax (+48 22 786 50 49                                                         KRS: 0000326797, NIP: 1251527538,  REGON: 141808023</w:t>
    </w:r>
  </w:p>
  <w:p w:rsidR="00E02C58" w:rsidRDefault="00E02C58" w:rsidP="00C425A8">
    <w:pPr>
      <w:ind w:left="708"/>
      <w:jc w:val="center"/>
      <w:rPr>
        <w:color w:val="003366"/>
        <w:sz w:val="16"/>
        <w:szCs w:val="16"/>
      </w:rPr>
    </w:pPr>
    <w:r w:rsidRPr="00EE6C91">
      <w:rPr>
        <w:color w:val="003366"/>
        <w:sz w:val="16"/>
        <w:szCs w:val="16"/>
      </w:rPr>
      <w:t xml:space="preserve">                                                                                                                                       </w:t>
    </w:r>
    <w:r>
      <w:rPr>
        <w:color w:val="003366"/>
        <w:sz w:val="16"/>
        <w:szCs w:val="16"/>
      </w:rPr>
      <w:t xml:space="preserve">Kapitał zakładowy: 50 </w:t>
    </w:r>
    <w:r w:rsidR="008730AA">
      <w:rPr>
        <w:color w:val="003366"/>
        <w:sz w:val="16"/>
        <w:szCs w:val="16"/>
      </w:rPr>
      <w:t>766</w:t>
    </w:r>
    <w:r>
      <w:rPr>
        <w:color w:val="003366"/>
        <w:sz w:val="16"/>
        <w:szCs w:val="16"/>
      </w:rPr>
      <w:t> </w:t>
    </w:r>
    <w:r w:rsidR="008730AA">
      <w:rPr>
        <w:color w:val="003366"/>
        <w:sz w:val="16"/>
        <w:szCs w:val="16"/>
      </w:rPr>
      <w:t>0</w:t>
    </w:r>
    <w:r>
      <w:rPr>
        <w:color w:val="003366"/>
        <w:sz w:val="16"/>
        <w:szCs w:val="16"/>
      </w:rPr>
      <w:t xml:space="preserve">00 zł </w:t>
    </w:r>
  </w:p>
  <w:p w:rsidR="00E02C58" w:rsidRDefault="00E02C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58" w:rsidRDefault="00E02C58" w:rsidP="0060736B">
      <w:r>
        <w:separator/>
      </w:r>
    </w:p>
  </w:footnote>
  <w:footnote w:type="continuationSeparator" w:id="0">
    <w:p w:rsidR="00E02C58" w:rsidRDefault="00E02C58" w:rsidP="00607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58" w:rsidRDefault="00E02C58" w:rsidP="00416679">
    <w:pPr>
      <w:ind w:left="-3969"/>
      <w:jc w:val="center"/>
      <w:rPr>
        <w:b/>
        <w:i/>
        <w:iCs/>
        <w:color w:val="003366"/>
        <w:sz w:val="32"/>
        <w:szCs w:val="32"/>
      </w:rPr>
    </w:pPr>
    <w:r>
      <w:object w:dxaOrig="6674"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pt" o:ole="">
          <v:imagedata r:id="rId1" o:title="" gain="69719f"/>
        </v:shape>
        <o:OLEObject Type="Embed" ProgID="PBrush" ShapeID="_x0000_i1025" DrawAspect="Content" ObjectID="_1492945868" r:id="rId2"/>
      </w:object>
    </w:r>
    <w:r>
      <w:t xml:space="preserve">    </w:t>
    </w:r>
    <w:r>
      <w:rPr>
        <w:b/>
        <w:i/>
        <w:iCs/>
        <w:color w:val="003366"/>
        <w:sz w:val="32"/>
        <w:szCs w:val="32"/>
      </w:rPr>
      <w:t>PRZEDSIĘBIORSTWO</w:t>
    </w:r>
  </w:p>
  <w:p w:rsidR="00E02C58" w:rsidRDefault="00E02C58" w:rsidP="00416679">
    <w:pPr>
      <w:rPr>
        <w:i/>
        <w:iCs/>
        <w:color w:val="003366"/>
      </w:rPr>
    </w:pPr>
    <w:r>
      <w:rPr>
        <w:b/>
        <w:i/>
        <w:iCs/>
        <w:color w:val="003366"/>
        <w:sz w:val="32"/>
        <w:szCs w:val="32"/>
      </w:rPr>
      <w:t xml:space="preserve">   WODOCIĄGÓW I KANALIZACJI Sp. z o.o.</w:t>
    </w:r>
  </w:p>
  <w:p w:rsidR="00E02C58" w:rsidRPr="000E6F83" w:rsidRDefault="00E02C58" w:rsidP="00416679">
    <w:pPr>
      <w:ind w:left="-3969"/>
      <w:jc w:val="center"/>
      <w:rPr>
        <w:color w:val="333399"/>
      </w:rPr>
    </w:pPr>
    <w:r>
      <w:rPr>
        <w:noProof/>
      </w:rPr>
      <mc:AlternateContent>
        <mc:Choice Requires="wps">
          <w:drawing>
            <wp:anchor distT="0" distB="0" distL="114300" distR="114300" simplePos="0" relativeHeight="251665408" behindDoc="1" locked="0" layoutInCell="1" allowOverlap="1" wp14:anchorId="404D4990" wp14:editId="700BFE77">
              <wp:simplePos x="0" y="0"/>
              <wp:positionH relativeFrom="column">
                <wp:posOffset>-33655</wp:posOffset>
              </wp:positionH>
              <wp:positionV relativeFrom="paragraph">
                <wp:posOffset>114300</wp:posOffset>
              </wp:positionV>
              <wp:extent cx="5827395" cy="0"/>
              <wp:effectExtent l="13970" t="9525" r="6985" b="9525"/>
              <wp:wrapTight wrapText="bothSides">
                <wp:wrapPolygon edited="0">
                  <wp:start x="0" y="-2147483648"/>
                  <wp:lineTo x="612" y="-2147483648"/>
                  <wp:lineTo x="612" y="-2147483648"/>
                  <wp:lineTo x="0" y="-2147483648"/>
                  <wp:lineTo x="0" y="-2147483648"/>
                </wp:wrapPolygon>
              </wp:wrapTight>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9pt" to="45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" strokecolor="#036">
              <w10:wrap type="tight"/>
            </v:line>
          </w:pict>
        </mc:Fallback>
      </mc:AlternateContent>
    </w:r>
  </w:p>
  <w:p w:rsidR="00E02C58" w:rsidRDefault="00E02C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43F6"/>
    <w:multiLevelType w:val="hybridMultilevel"/>
    <w:tmpl w:val="981E43D2"/>
    <w:lvl w:ilvl="0" w:tplc="627807C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D1972B2"/>
    <w:multiLevelType w:val="hybridMultilevel"/>
    <w:tmpl w:val="1494CE10"/>
    <w:lvl w:ilvl="0" w:tplc="07F23D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58CF3B87"/>
    <w:multiLevelType w:val="hybridMultilevel"/>
    <w:tmpl w:val="7C66D96E"/>
    <w:lvl w:ilvl="0" w:tplc="242AD434">
      <w:start w:val="1"/>
      <w:numFmt w:val="lowerLetter"/>
      <w:lvlText w:val="%1)"/>
      <w:lvlJc w:val="left"/>
      <w:pPr>
        <w:ind w:left="2890" w:hanging="360"/>
      </w:pPr>
      <w:rPr>
        <w:rFonts w:hint="default"/>
      </w:rPr>
    </w:lvl>
    <w:lvl w:ilvl="1" w:tplc="04150019" w:tentative="1">
      <w:start w:val="1"/>
      <w:numFmt w:val="lowerLetter"/>
      <w:lvlText w:val="%2."/>
      <w:lvlJc w:val="left"/>
      <w:pPr>
        <w:ind w:left="3610" w:hanging="360"/>
      </w:pPr>
    </w:lvl>
    <w:lvl w:ilvl="2" w:tplc="0415001B" w:tentative="1">
      <w:start w:val="1"/>
      <w:numFmt w:val="lowerRoman"/>
      <w:lvlText w:val="%3."/>
      <w:lvlJc w:val="right"/>
      <w:pPr>
        <w:ind w:left="4330" w:hanging="180"/>
      </w:pPr>
    </w:lvl>
    <w:lvl w:ilvl="3" w:tplc="0415000F" w:tentative="1">
      <w:start w:val="1"/>
      <w:numFmt w:val="decimal"/>
      <w:lvlText w:val="%4."/>
      <w:lvlJc w:val="left"/>
      <w:pPr>
        <w:ind w:left="5050" w:hanging="360"/>
      </w:pPr>
    </w:lvl>
    <w:lvl w:ilvl="4" w:tplc="04150019" w:tentative="1">
      <w:start w:val="1"/>
      <w:numFmt w:val="lowerLetter"/>
      <w:lvlText w:val="%5."/>
      <w:lvlJc w:val="left"/>
      <w:pPr>
        <w:ind w:left="5770" w:hanging="360"/>
      </w:pPr>
    </w:lvl>
    <w:lvl w:ilvl="5" w:tplc="0415001B" w:tentative="1">
      <w:start w:val="1"/>
      <w:numFmt w:val="lowerRoman"/>
      <w:lvlText w:val="%6."/>
      <w:lvlJc w:val="right"/>
      <w:pPr>
        <w:ind w:left="6490" w:hanging="180"/>
      </w:pPr>
    </w:lvl>
    <w:lvl w:ilvl="6" w:tplc="0415000F" w:tentative="1">
      <w:start w:val="1"/>
      <w:numFmt w:val="decimal"/>
      <w:lvlText w:val="%7."/>
      <w:lvlJc w:val="left"/>
      <w:pPr>
        <w:ind w:left="7210" w:hanging="360"/>
      </w:pPr>
    </w:lvl>
    <w:lvl w:ilvl="7" w:tplc="04150019" w:tentative="1">
      <w:start w:val="1"/>
      <w:numFmt w:val="lowerLetter"/>
      <w:lvlText w:val="%8."/>
      <w:lvlJc w:val="left"/>
      <w:pPr>
        <w:ind w:left="7930" w:hanging="360"/>
      </w:pPr>
    </w:lvl>
    <w:lvl w:ilvl="8" w:tplc="0415001B" w:tentative="1">
      <w:start w:val="1"/>
      <w:numFmt w:val="lowerRoman"/>
      <w:lvlText w:val="%9."/>
      <w:lvlJc w:val="right"/>
      <w:pPr>
        <w:ind w:left="8650" w:hanging="180"/>
      </w:pPr>
    </w:lvl>
  </w:abstractNum>
  <w:abstractNum w:abstractNumId="3">
    <w:nsid w:val="5980492A"/>
    <w:multiLevelType w:val="hybridMultilevel"/>
    <w:tmpl w:val="EC841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9526AE"/>
    <w:multiLevelType w:val="hybridMultilevel"/>
    <w:tmpl w:val="3A02E3D2"/>
    <w:lvl w:ilvl="0" w:tplc="D90C5664">
      <w:start w:val="1"/>
      <w:numFmt w:val="decimal"/>
      <w:lvlText w:val="%1."/>
      <w:lvlJc w:val="left"/>
      <w:pPr>
        <w:ind w:left="786" w:hanging="360"/>
      </w:pPr>
      <w:rPr>
        <w:rFonts w:hint="default"/>
      </w:rPr>
    </w:lvl>
    <w:lvl w:ilvl="1" w:tplc="04150019" w:tentative="1">
      <w:start w:val="1"/>
      <w:numFmt w:val="lowerLetter"/>
      <w:lvlText w:val="%2."/>
      <w:lvlJc w:val="left"/>
      <w:pPr>
        <w:ind w:left="1821" w:hanging="360"/>
      </w:pPr>
    </w:lvl>
    <w:lvl w:ilvl="2" w:tplc="0415001B" w:tentative="1">
      <w:start w:val="1"/>
      <w:numFmt w:val="lowerRoman"/>
      <w:lvlText w:val="%3."/>
      <w:lvlJc w:val="right"/>
      <w:pPr>
        <w:ind w:left="2541" w:hanging="180"/>
      </w:pPr>
    </w:lvl>
    <w:lvl w:ilvl="3" w:tplc="0415000F" w:tentative="1">
      <w:start w:val="1"/>
      <w:numFmt w:val="decimal"/>
      <w:lvlText w:val="%4."/>
      <w:lvlJc w:val="left"/>
      <w:pPr>
        <w:ind w:left="3261" w:hanging="360"/>
      </w:pPr>
    </w:lvl>
    <w:lvl w:ilvl="4" w:tplc="04150019" w:tentative="1">
      <w:start w:val="1"/>
      <w:numFmt w:val="lowerLetter"/>
      <w:lvlText w:val="%5."/>
      <w:lvlJc w:val="left"/>
      <w:pPr>
        <w:ind w:left="3981" w:hanging="360"/>
      </w:pPr>
    </w:lvl>
    <w:lvl w:ilvl="5" w:tplc="0415001B" w:tentative="1">
      <w:start w:val="1"/>
      <w:numFmt w:val="lowerRoman"/>
      <w:lvlText w:val="%6."/>
      <w:lvlJc w:val="right"/>
      <w:pPr>
        <w:ind w:left="4701" w:hanging="180"/>
      </w:pPr>
    </w:lvl>
    <w:lvl w:ilvl="6" w:tplc="0415000F" w:tentative="1">
      <w:start w:val="1"/>
      <w:numFmt w:val="decimal"/>
      <w:lvlText w:val="%7."/>
      <w:lvlJc w:val="left"/>
      <w:pPr>
        <w:ind w:left="5421" w:hanging="360"/>
      </w:pPr>
    </w:lvl>
    <w:lvl w:ilvl="7" w:tplc="04150019" w:tentative="1">
      <w:start w:val="1"/>
      <w:numFmt w:val="lowerLetter"/>
      <w:lvlText w:val="%8."/>
      <w:lvlJc w:val="left"/>
      <w:pPr>
        <w:ind w:left="6141" w:hanging="360"/>
      </w:pPr>
    </w:lvl>
    <w:lvl w:ilvl="8" w:tplc="0415001B" w:tentative="1">
      <w:start w:val="1"/>
      <w:numFmt w:val="lowerRoman"/>
      <w:lvlText w:val="%9."/>
      <w:lvlJc w:val="right"/>
      <w:pPr>
        <w:ind w:left="6861" w:hanging="180"/>
      </w:pPr>
    </w:lvl>
  </w:abstractNum>
  <w:abstractNum w:abstractNumId="5">
    <w:nsid w:val="6F8337F2"/>
    <w:multiLevelType w:val="hybridMultilevel"/>
    <w:tmpl w:val="E32A7ED2"/>
    <w:lvl w:ilvl="0" w:tplc="04150001">
      <w:start w:val="12"/>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A9"/>
    <w:rsid w:val="000D67A0"/>
    <w:rsid w:val="001E3E39"/>
    <w:rsid w:val="00292D99"/>
    <w:rsid w:val="003E0F5E"/>
    <w:rsid w:val="00416679"/>
    <w:rsid w:val="0060736B"/>
    <w:rsid w:val="00623D62"/>
    <w:rsid w:val="006516E2"/>
    <w:rsid w:val="007D7553"/>
    <w:rsid w:val="008730AA"/>
    <w:rsid w:val="00913A39"/>
    <w:rsid w:val="009F50A9"/>
    <w:rsid w:val="00A04493"/>
    <w:rsid w:val="00AF1A24"/>
    <w:rsid w:val="00C425A8"/>
    <w:rsid w:val="00DE2AE7"/>
    <w:rsid w:val="00E02C58"/>
    <w:rsid w:val="00EE6C91"/>
    <w:rsid w:val="00F15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6E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516E2"/>
    <w:pPr>
      <w:keepNext/>
      <w:spacing w:before="240" w:after="60"/>
      <w:outlineLvl w:val="0"/>
    </w:pPr>
    <w:rPr>
      <w:rFonts w:ascii="Arial" w:hAnsi="Arial"/>
      <w:b/>
      <w:kern w:val="28"/>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16E2"/>
    <w:rPr>
      <w:rFonts w:ascii="Arial" w:eastAsia="Times New Roman" w:hAnsi="Arial" w:cs="Times New Roman"/>
      <w:b/>
      <w:kern w:val="28"/>
      <w:sz w:val="28"/>
      <w:szCs w:val="20"/>
      <w:lang w:eastAsia="pl-PL"/>
    </w:rPr>
  </w:style>
  <w:style w:type="paragraph" w:styleId="Tekstpodstawowy">
    <w:name w:val="Body Text"/>
    <w:basedOn w:val="Normalny"/>
    <w:link w:val="TekstpodstawowyZnak"/>
    <w:rsid w:val="006516E2"/>
    <w:rPr>
      <w:sz w:val="28"/>
    </w:rPr>
  </w:style>
  <w:style w:type="character" w:customStyle="1" w:styleId="TekstpodstawowyZnak">
    <w:name w:val="Tekst podstawowy Znak"/>
    <w:basedOn w:val="Domylnaczcionkaakapitu"/>
    <w:link w:val="Tekstpodstawowy"/>
    <w:rsid w:val="006516E2"/>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6516E2"/>
    <w:pPr>
      <w:spacing w:line="360" w:lineRule="auto"/>
      <w:ind w:firstLine="426"/>
      <w:jc w:val="both"/>
    </w:pPr>
    <w:rPr>
      <w:sz w:val="26"/>
    </w:rPr>
  </w:style>
  <w:style w:type="character" w:customStyle="1" w:styleId="Tekstpodstawowywcity3Znak">
    <w:name w:val="Tekst podstawowy wcięty 3 Znak"/>
    <w:basedOn w:val="Domylnaczcionkaakapitu"/>
    <w:link w:val="Tekstpodstawowywcity3"/>
    <w:rsid w:val="006516E2"/>
    <w:rPr>
      <w:rFonts w:ascii="Times New Roman" w:eastAsia="Times New Roman" w:hAnsi="Times New Roman" w:cs="Times New Roman"/>
      <w:sz w:val="26"/>
      <w:szCs w:val="20"/>
      <w:lang w:eastAsia="pl-PL"/>
    </w:rPr>
  </w:style>
  <w:style w:type="paragraph" w:styleId="Nagwek">
    <w:name w:val="header"/>
    <w:basedOn w:val="Normalny"/>
    <w:link w:val="NagwekZnak"/>
    <w:semiHidden/>
    <w:rsid w:val="0060736B"/>
    <w:pPr>
      <w:tabs>
        <w:tab w:val="center" w:pos="4536"/>
        <w:tab w:val="right" w:pos="9072"/>
      </w:tabs>
    </w:pPr>
  </w:style>
  <w:style w:type="character" w:customStyle="1" w:styleId="NagwekZnak">
    <w:name w:val="Nagłówek Znak"/>
    <w:basedOn w:val="Domylnaczcionkaakapitu"/>
    <w:link w:val="Nagwek"/>
    <w:semiHidden/>
    <w:rsid w:val="0060736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0736B"/>
    <w:rPr>
      <w:rFonts w:ascii="Tahoma" w:hAnsi="Tahoma" w:cs="Tahoma"/>
      <w:sz w:val="16"/>
      <w:szCs w:val="16"/>
    </w:rPr>
  </w:style>
  <w:style w:type="character" w:customStyle="1" w:styleId="TekstdymkaZnak">
    <w:name w:val="Tekst dymka Znak"/>
    <w:basedOn w:val="Domylnaczcionkaakapitu"/>
    <w:link w:val="Tekstdymka"/>
    <w:uiPriority w:val="99"/>
    <w:semiHidden/>
    <w:rsid w:val="0060736B"/>
    <w:rPr>
      <w:rFonts w:ascii="Tahoma" w:eastAsia="Times New Roman" w:hAnsi="Tahoma" w:cs="Tahoma"/>
      <w:sz w:val="16"/>
      <w:szCs w:val="16"/>
      <w:lang w:eastAsia="pl-PL"/>
    </w:rPr>
  </w:style>
  <w:style w:type="paragraph" w:styleId="Stopka">
    <w:name w:val="footer"/>
    <w:basedOn w:val="Normalny"/>
    <w:link w:val="StopkaZnak"/>
    <w:uiPriority w:val="99"/>
    <w:unhideWhenUsed/>
    <w:rsid w:val="0060736B"/>
    <w:pPr>
      <w:tabs>
        <w:tab w:val="center" w:pos="4536"/>
        <w:tab w:val="right" w:pos="9072"/>
      </w:tabs>
    </w:pPr>
  </w:style>
  <w:style w:type="character" w:customStyle="1" w:styleId="StopkaZnak">
    <w:name w:val="Stopka Znak"/>
    <w:basedOn w:val="Domylnaczcionkaakapitu"/>
    <w:link w:val="Stopka"/>
    <w:uiPriority w:val="99"/>
    <w:rsid w:val="0060736B"/>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E02C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6E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516E2"/>
    <w:pPr>
      <w:keepNext/>
      <w:spacing w:before="240" w:after="60"/>
      <w:outlineLvl w:val="0"/>
    </w:pPr>
    <w:rPr>
      <w:rFonts w:ascii="Arial" w:hAnsi="Arial"/>
      <w:b/>
      <w:kern w:val="28"/>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16E2"/>
    <w:rPr>
      <w:rFonts w:ascii="Arial" w:eastAsia="Times New Roman" w:hAnsi="Arial" w:cs="Times New Roman"/>
      <w:b/>
      <w:kern w:val="28"/>
      <w:sz w:val="28"/>
      <w:szCs w:val="20"/>
      <w:lang w:eastAsia="pl-PL"/>
    </w:rPr>
  </w:style>
  <w:style w:type="paragraph" w:styleId="Tekstpodstawowy">
    <w:name w:val="Body Text"/>
    <w:basedOn w:val="Normalny"/>
    <w:link w:val="TekstpodstawowyZnak"/>
    <w:rsid w:val="006516E2"/>
    <w:rPr>
      <w:sz w:val="28"/>
    </w:rPr>
  </w:style>
  <w:style w:type="character" w:customStyle="1" w:styleId="TekstpodstawowyZnak">
    <w:name w:val="Tekst podstawowy Znak"/>
    <w:basedOn w:val="Domylnaczcionkaakapitu"/>
    <w:link w:val="Tekstpodstawowy"/>
    <w:rsid w:val="006516E2"/>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6516E2"/>
    <w:pPr>
      <w:spacing w:line="360" w:lineRule="auto"/>
      <w:ind w:firstLine="426"/>
      <w:jc w:val="both"/>
    </w:pPr>
    <w:rPr>
      <w:sz w:val="26"/>
    </w:rPr>
  </w:style>
  <w:style w:type="character" w:customStyle="1" w:styleId="Tekstpodstawowywcity3Znak">
    <w:name w:val="Tekst podstawowy wcięty 3 Znak"/>
    <w:basedOn w:val="Domylnaczcionkaakapitu"/>
    <w:link w:val="Tekstpodstawowywcity3"/>
    <w:rsid w:val="006516E2"/>
    <w:rPr>
      <w:rFonts w:ascii="Times New Roman" w:eastAsia="Times New Roman" w:hAnsi="Times New Roman" w:cs="Times New Roman"/>
      <w:sz w:val="26"/>
      <w:szCs w:val="20"/>
      <w:lang w:eastAsia="pl-PL"/>
    </w:rPr>
  </w:style>
  <w:style w:type="paragraph" w:styleId="Nagwek">
    <w:name w:val="header"/>
    <w:basedOn w:val="Normalny"/>
    <w:link w:val="NagwekZnak"/>
    <w:semiHidden/>
    <w:rsid w:val="0060736B"/>
    <w:pPr>
      <w:tabs>
        <w:tab w:val="center" w:pos="4536"/>
        <w:tab w:val="right" w:pos="9072"/>
      </w:tabs>
    </w:pPr>
  </w:style>
  <w:style w:type="character" w:customStyle="1" w:styleId="NagwekZnak">
    <w:name w:val="Nagłówek Znak"/>
    <w:basedOn w:val="Domylnaczcionkaakapitu"/>
    <w:link w:val="Nagwek"/>
    <w:semiHidden/>
    <w:rsid w:val="0060736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0736B"/>
    <w:rPr>
      <w:rFonts w:ascii="Tahoma" w:hAnsi="Tahoma" w:cs="Tahoma"/>
      <w:sz w:val="16"/>
      <w:szCs w:val="16"/>
    </w:rPr>
  </w:style>
  <w:style w:type="character" w:customStyle="1" w:styleId="TekstdymkaZnak">
    <w:name w:val="Tekst dymka Znak"/>
    <w:basedOn w:val="Domylnaczcionkaakapitu"/>
    <w:link w:val="Tekstdymka"/>
    <w:uiPriority w:val="99"/>
    <w:semiHidden/>
    <w:rsid w:val="0060736B"/>
    <w:rPr>
      <w:rFonts w:ascii="Tahoma" w:eastAsia="Times New Roman" w:hAnsi="Tahoma" w:cs="Tahoma"/>
      <w:sz w:val="16"/>
      <w:szCs w:val="16"/>
      <w:lang w:eastAsia="pl-PL"/>
    </w:rPr>
  </w:style>
  <w:style w:type="paragraph" w:styleId="Stopka">
    <w:name w:val="footer"/>
    <w:basedOn w:val="Normalny"/>
    <w:link w:val="StopkaZnak"/>
    <w:uiPriority w:val="99"/>
    <w:unhideWhenUsed/>
    <w:rsid w:val="0060736B"/>
    <w:pPr>
      <w:tabs>
        <w:tab w:val="center" w:pos="4536"/>
        <w:tab w:val="right" w:pos="9072"/>
      </w:tabs>
    </w:pPr>
  </w:style>
  <w:style w:type="character" w:customStyle="1" w:styleId="StopkaZnak">
    <w:name w:val="Stopka Znak"/>
    <w:basedOn w:val="Domylnaczcionkaakapitu"/>
    <w:link w:val="Stopka"/>
    <w:uiPriority w:val="99"/>
    <w:rsid w:val="0060736B"/>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E02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ponline.lexpolonica.pl/plweb-cgi/lp.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ponline.lexpolonica.pl/plweb-cgi/lp.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ponline.lexpolonica.pl/plweb-cgi/lp.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fnet.gov.pl" TargetMode="External"/><Relationship Id="rId4" Type="http://schemas.openxmlformats.org/officeDocument/2006/relationships/settings" Target="settings.xml"/><Relationship Id="rId9" Type="http://schemas.openxmlformats.org/officeDocument/2006/relationships/hyperlink" Target="http://lponline.lexpolonica.pl/plweb-cgi/lp.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3499</Words>
  <Characters>20998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Wojtowicz</dc:creator>
  <cp:keywords/>
  <dc:description/>
  <cp:lastModifiedBy>Beata Wojtowicz</cp:lastModifiedBy>
  <cp:revision>11</cp:revision>
  <dcterms:created xsi:type="dcterms:W3CDTF">2014-04-10T08:31:00Z</dcterms:created>
  <dcterms:modified xsi:type="dcterms:W3CDTF">2015-05-12T12:25:00Z</dcterms:modified>
</cp:coreProperties>
</file>