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CFB6" w14:textId="77777777" w:rsidR="009150F2" w:rsidRDefault="009150F2" w:rsidP="00BD0C6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C96ECF4" w14:textId="53A22D1B" w:rsidR="005A4D1A" w:rsidRPr="005A4D1A" w:rsidRDefault="005A4D1A" w:rsidP="005A4D1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7E029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</w:t>
      </w:r>
    </w:p>
    <w:p w14:paraId="1DA74716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2C62B53" w14:textId="443EB9C3" w:rsidR="00CF6DB9" w:rsidRPr="00CF6DB9" w:rsidRDefault="00A66795" w:rsidP="00CF6DB9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Oświadczenie </w:t>
      </w:r>
      <w:r w:rsidR="005F129C">
        <w:rPr>
          <w:rFonts w:ascii="Arial" w:eastAsia="Times New Roman" w:hAnsi="Arial" w:cs="Arial"/>
          <w:b/>
          <w:kern w:val="0"/>
          <w:lang w:eastAsia="pl-PL"/>
          <w14:ligatures w14:val="none"/>
        </w:rPr>
        <w:t>Wykonawcy o udzieleniu gwarancji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</w:p>
    <w:p w14:paraId="1535F978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F0AFBA5" w14:textId="77777777" w:rsidR="005F129C" w:rsidRPr="005F129C" w:rsidRDefault="005F129C" w:rsidP="005F129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64C0FD" w14:textId="07ED648F" w:rsidR="005F129C" w:rsidRPr="005F129C" w:rsidRDefault="005F129C" w:rsidP="005F129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</w:t>
      </w:r>
    </w:p>
    <w:p w14:paraId="6B4C5E6F" w14:textId="77777777" w:rsidR="005F129C" w:rsidRPr="005F129C" w:rsidRDefault="005F129C" w:rsidP="005F129C">
      <w:pPr>
        <w:spacing w:after="0" w:line="276" w:lineRule="auto"/>
        <w:jc w:val="center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>(nazwa i adres Wykonawcy)</w:t>
      </w:r>
    </w:p>
    <w:p w14:paraId="6BCFAED3" w14:textId="696E70B2" w:rsidR="005F129C" w:rsidRPr="005F129C" w:rsidRDefault="005F129C" w:rsidP="005F129C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udziela Przedsiębiorstwu Wodociągów i Kanalizacji Sp. z o.o. z siedzibą w Radzyminie przy ulicy Komunalnej 2 (Zamawiający), gwarancji na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usługi/dostawy 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wykonane w ramach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zamówienia: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„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Dostawa i wdrożenie rozwiązań cyberbezpieczeństwa dla przedsiębiorstwa Wodociągów i Kanalizacji Sp. z o.o.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Pr="005F129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okres </w:t>
      </w:r>
      <w:r w:rsidRPr="005F129C">
        <w:rPr>
          <w:rFonts w:ascii="Arial" w:eastAsia="Times New Roman" w:hAnsi="Arial" w:cs="Arial"/>
          <w:b/>
          <w:kern w:val="0"/>
          <w:lang w:eastAsia="pl-PL"/>
          <w14:ligatures w14:val="none"/>
        </w:rPr>
        <w:t>…………….. miesięcy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972C114" w14:textId="77777777" w:rsidR="005F129C" w:rsidRPr="005F129C" w:rsidRDefault="005F129C" w:rsidP="005F129C">
      <w:pPr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Gwarancja obejmuje usunięcie przez Wykonawcę wszystkich wad powstałych 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br/>
        <w:t>w okresie gwarancji niezależnie od tego, kiedy wada będzie usunięta,</w:t>
      </w:r>
    </w:p>
    <w:p w14:paraId="47CB303D" w14:textId="05795F35" w:rsidR="005F129C" w:rsidRPr="005F129C" w:rsidRDefault="005F129C" w:rsidP="005F129C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W okresie udzielonej gwarancji jakości Wykonawca jest odpowiedzialny za jakość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dostarczonego Sprzętu, </w:t>
      </w:r>
      <w:r w:rsidR="007C23D3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prawidłowe działanie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wdrożonego Oprogramowania </w:t>
      </w:r>
      <w:r w:rsidR="007C23D3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zobowiązany jest do usunięcia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zaistniałych wad </w:t>
      </w:r>
      <w:r w:rsidR="007C23D3">
        <w:rPr>
          <w:rFonts w:ascii="Arial" w:eastAsia="Times New Roman" w:hAnsi="Arial" w:cs="Arial"/>
          <w:kern w:val="0"/>
          <w:lang w:eastAsia="pl-PL"/>
          <w14:ligatures w14:val="none"/>
        </w:rPr>
        <w:t xml:space="preserve">ich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działania,</w:t>
      </w:r>
      <w:r w:rsidR="007C23D3">
        <w:rPr>
          <w:rFonts w:ascii="Arial" w:eastAsia="Times New Roman" w:hAnsi="Arial" w:cs="Arial"/>
          <w:kern w:val="0"/>
          <w:lang w:eastAsia="pl-PL"/>
          <w14:ligatures w14:val="none"/>
        </w:rPr>
        <w:t xml:space="preserve"> co doprowadzi do ich działania zgodnego z Opisem Przedmiotu Zamówienia.</w:t>
      </w:r>
    </w:p>
    <w:p w14:paraId="5906695A" w14:textId="68BCB606" w:rsidR="005F129C" w:rsidRPr="005F129C" w:rsidRDefault="005F129C" w:rsidP="005F129C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>Wykonawca przystąpi do usuwania wady w terminie 48 godzin od dnia otrzymania zawiadomienia o jej wystąpieniu. Zawiadomienie o wadzie zostanie przekazane Wykonawcy pisemnie drogą elektroniczną mailem na adres ……………………………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…….</w:t>
      </w:r>
    </w:p>
    <w:p w14:paraId="66048FB0" w14:textId="77777777" w:rsidR="005F129C" w:rsidRPr="005F129C" w:rsidRDefault="005F129C" w:rsidP="005F129C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>Wady  będą usunięte  w terminie 2 dni lub terminie uzgodnionym z Zamawiającym, po uprzednim rozpoznaniu danej wady, z zachowaniem terminu wymienionego na przystąpienie do usuwania, jeżeli wady nie można usunąć w terminie 2 dni.</w:t>
      </w:r>
    </w:p>
    <w:p w14:paraId="580945A7" w14:textId="77777777" w:rsidR="005F129C" w:rsidRPr="005F129C" w:rsidRDefault="005F129C" w:rsidP="005F129C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Zamawiający może usunąć wady w zastępstwie Wykonawcy, na jego koszt i ryzyko 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br/>
        <w:t>w przypadku gdy:</w:t>
      </w:r>
    </w:p>
    <w:p w14:paraId="76C1F507" w14:textId="77777777" w:rsidR="005F129C" w:rsidRPr="005F129C" w:rsidRDefault="005F129C" w:rsidP="005F129C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- Wykonawca nie przystąpił do usunięcia zgłoszonych przez Zamawiającego wad 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terminie wymienionym w pkt.3; </w:t>
      </w:r>
    </w:p>
    <w:p w14:paraId="09E1F3D3" w14:textId="77777777" w:rsidR="005F129C" w:rsidRPr="005F129C" w:rsidRDefault="005F129C" w:rsidP="005F129C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-  nie uzgodniono terminu usunięcia wad z winy Wykonawcy;</w:t>
      </w:r>
    </w:p>
    <w:p w14:paraId="3C5396E1" w14:textId="77777777" w:rsidR="005F129C" w:rsidRPr="005F129C" w:rsidRDefault="005F129C" w:rsidP="005F129C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- Wykonawca  nie usunął wad  w terminie. </w:t>
      </w:r>
    </w:p>
    <w:p w14:paraId="6DD01C8A" w14:textId="77777777" w:rsidR="005F129C" w:rsidRPr="005F129C" w:rsidRDefault="005F129C" w:rsidP="005F129C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>W każdym z wyżej wymienionych przypadków Zamawiający ma obowiązek uprzedniego poinformowania Wykonawcy o zamiarze zastępczego usunięcia wady.</w:t>
      </w:r>
    </w:p>
    <w:p w14:paraId="63E3BC10" w14:textId="34811F85" w:rsidR="005F129C" w:rsidRDefault="005F129C" w:rsidP="005F129C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>W ramach gwarancji Wykonawca zapewni bezpłatny serwis na dostarczon</w:t>
      </w:r>
      <w:r w:rsidR="007C23D3">
        <w:rPr>
          <w:rFonts w:ascii="Arial" w:eastAsia="Times New Roman" w:hAnsi="Arial" w:cs="Arial"/>
          <w:kern w:val="0"/>
          <w:lang w:eastAsia="pl-PL"/>
          <w14:ligatures w14:val="none"/>
        </w:rPr>
        <w:t xml:space="preserve">y Sprzęt, 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>któr</w:t>
      </w:r>
      <w:r w:rsidR="007C23D3"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zgodnie z dokumentacją techniczną </w:t>
      </w:r>
      <w:r w:rsidR="007C23D3">
        <w:rPr>
          <w:rFonts w:ascii="Arial" w:eastAsia="Times New Roman" w:hAnsi="Arial" w:cs="Arial"/>
          <w:kern w:val="0"/>
          <w:lang w:eastAsia="pl-PL"/>
          <w14:ligatures w14:val="none"/>
        </w:rPr>
        <w:t>takiego sprzętu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wymaga</w:t>
      </w:r>
      <w:r w:rsidR="007C23D3">
        <w:rPr>
          <w:rFonts w:ascii="Arial" w:eastAsia="Times New Roman" w:hAnsi="Arial" w:cs="Arial"/>
          <w:kern w:val="0"/>
          <w:lang w:eastAsia="pl-PL"/>
          <w14:ligatures w14:val="none"/>
        </w:rPr>
        <w:t xml:space="preserve"> jego 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serwisu lub konserwacji i wykona go w terminie i na zasadach właściwych dla </w:t>
      </w:r>
      <w:r w:rsidR="00A842CB">
        <w:rPr>
          <w:rFonts w:ascii="Arial" w:eastAsia="Times New Roman" w:hAnsi="Arial" w:cs="Arial"/>
          <w:kern w:val="0"/>
          <w:lang w:eastAsia="pl-PL"/>
          <w14:ligatures w14:val="none"/>
        </w:rPr>
        <w:t>tego sprzętu.</w:t>
      </w:r>
    </w:p>
    <w:p w14:paraId="01577610" w14:textId="430FD197" w:rsidR="00A842CB" w:rsidRPr="005F129C" w:rsidRDefault="00A842CB" w:rsidP="005F129C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 ramach gwarancji Wykonawca zapewni bezpłatny serwis na wdrożone Oprogramowanie obejmujący</w:t>
      </w:r>
      <w:r w:rsidRPr="00A842CB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naprawę błędów, aktualizacje, usuwanie awarii czy pomoc techniczną.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32B29B3D" w14:textId="77777777" w:rsidR="005F129C" w:rsidRPr="005F129C" w:rsidRDefault="005F129C" w:rsidP="005F129C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Za nieprzestrzeganie warunków gwarancji Zamawiający może naliczyć kary </w:t>
      </w: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br/>
        <w:t>o wysokości 10% od wartości kosztu usunięcia wady.</w:t>
      </w:r>
    </w:p>
    <w:p w14:paraId="08FA3C72" w14:textId="543FD7DE" w:rsidR="005F129C" w:rsidRPr="005F129C" w:rsidRDefault="005F129C" w:rsidP="005F129C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F129C">
        <w:rPr>
          <w:rFonts w:ascii="Arial" w:eastAsia="Times New Roman" w:hAnsi="Arial" w:cs="Arial"/>
          <w:kern w:val="0"/>
          <w:lang w:eastAsia="pl-PL"/>
          <w14:ligatures w14:val="none"/>
        </w:rPr>
        <w:t xml:space="preserve">Gwarancja rozpoczyna swój bieg od daty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podpisania </w:t>
      </w:r>
      <w:r w:rsidR="007E1005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rotokołu </w:t>
      </w:r>
      <w:r w:rsidR="007E1005"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dbioru końcowego</w:t>
      </w:r>
      <w:r w:rsidR="007C23D3">
        <w:rPr>
          <w:rFonts w:ascii="Arial" w:eastAsia="Times New Roman" w:hAnsi="Arial" w:cs="Arial"/>
          <w:kern w:val="0"/>
          <w:lang w:eastAsia="pl-PL"/>
          <w14:ligatures w14:val="none"/>
        </w:rPr>
        <w:t xml:space="preserve"> bez zastrzeżeń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2ED8742" w14:textId="77777777" w:rsidR="005F129C" w:rsidRPr="005F129C" w:rsidRDefault="005F129C" w:rsidP="005F129C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D6A9809" w14:textId="77777777" w:rsidR="005F129C" w:rsidRPr="005F129C" w:rsidRDefault="005F129C" w:rsidP="005F129C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D577FCB" w14:textId="77777777" w:rsidR="005F129C" w:rsidRPr="005F129C" w:rsidRDefault="005F129C" w:rsidP="005F129C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CE5628" w14:textId="77777777" w:rsidR="005F129C" w:rsidRPr="005F129C" w:rsidRDefault="005F129C" w:rsidP="005F129C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5BA78B" w14:textId="12E1E77B" w:rsidR="005F129C" w:rsidRPr="005F129C" w:rsidRDefault="005F129C" w:rsidP="005F129C">
      <w:pPr>
        <w:spacing w:after="0" w:line="276" w:lineRule="auto"/>
        <w:ind w:left="4532" w:firstLine="42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BF2954" w14:textId="77777777" w:rsidR="004C6165" w:rsidRDefault="004C6165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A4D1A" w:rsidRPr="005A4D1A" w14:paraId="3BE99493" w14:textId="77777777" w:rsidTr="00754784">
        <w:trPr>
          <w:trHeight w:val="730"/>
        </w:trPr>
        <w:tc>
          <w:tcPr>
            <w:tcW w:w="9214" w:type="dxa"/>
            <w:vAlign w:val="center"/>
          </w:tcPr>
          <w:p w14:paraId="7381215B" w14:textId="77777777" w:rsidR="005A4D1A" w:rsidRP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lastRenderedPageBreak/>
              <w:t>Podpis(y) osoby(osób) upoważnionej(</w:t>
            </w:r>
            <w:proofErr w:type="spellStart"/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ych</w:t>
            </w:r>
            <w:proofErr w:type="spellEnd"/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) do podpisania niniejszej oferty w imieniu Wykonawcy(ów)</w:t>
            </w:r>
          </w:p>
        </w:tc>
      </w:tr>
      <w:tr w:rsidR="005A4D1A" w:rsidRPr="005A4D1A" w14:paraId="09AC3169" w14:textId="77777777" w:rsidTr="00A66795">
        <w:trPr>
          <w:trHeight w:val="2267"/>
        </w:trPr>
        <w:tc>
          <w:tcPr>
            <w:tcW w:w="9214" w:type="dxa"/>
          </w:tcPr>
          <w:p w14:paraId="3A0B2E5E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52769166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17E33E03" w14:textId="77777777" w:rsidR="009150F2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7F51E429" w14:textId="77777777" w:rsidR="009150F2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4F5CDA43" w14:textId="77777777" w:rsidR="00A842CB" w:rsidRDefault="00A842CB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5BE78AF1" w14:textId="77777777" w:rsidR="00A842CB" w:rsidRDefault="00A842CB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5114794D" w14:textId="77777777" w:rsidR="00A842CB" w:rsidRDefault="00A842CB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1EBD59C3" w14:textId="77777777" w:rsidR="00A842CB" w:rsidRDefault="00A842CB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0B088092" w14:textId="77777777" w:rsidR="00A842CB" w:rsidRDefault="00A842CB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0AF59044" w14:textId="77777777" w:rsidR="00A842CB" w:rsidRPr="005A4D1A" w:rsidRDefault="00A842CB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1A3C63B3" w14:textId="77777777" w:rsidR="00A233FE" w:rsidRDefault="00A233FE" w:rsidP="00A66795"/>
    <w:sectPr w:rsidR="00A233FE" w:rsidSect="00BD0C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686E" w14:textId="77777777" w:rsidR="005A4D1A" w:rsidRDefault="005A4D1A" w:rsidP="005A4D1A">
      <w:pPr>
        <w:spacing w:after="0" w:line="240" w:lineRule="auto"/>
      </w:pPr>
      <w:r>
        <w:separator/>
      </w:r>
    </w:p>
  </w:endnote>
  <w:endnote w:type="continuationSeparator" w:id="0">
    <w:p w14:paraId="7962A392" w14:textId="77777777" w:rsidR="005A4D1A" w:rsidRDefault="005A4D1A" w:rsidP="005A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791675"/>
      <w:docPartObj>
        <w:docPartGallery w:val="Page Numbers (Bottom of Page)"/>
        <w:docPartUnique/>
      </w:docPartObj>
    </w:sdtPr>
    <w:sdtEndPr/>
    <w:sdtContent>
      <w:p w14:paraId="26EE4165" w14:textId="7545FAFD" w:rsidR="00BD0C68" w:rsidRDefault="00BD0C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44101" w14:textId="77777777" w:rsidR="00BD0C68" w:rsidRDefault="00BD0C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296104"/>
      <w:docPartObj>
        <w:docPartGallery w:val="Page Numbers (Bottom of Page)"/>
        <w:docPartUnique/>
      </w:docPartObj>
    </w:sdtPr>
    <w:sdtEndPr/>
    <w:sdtContent>
      <w:p w14:paraId="00CE43F3" w14:textId="43826278" w:rsidR="00BD0C68" w:rsidRDefault="00BD0C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D9706" w14:textId="77777777" w:rsidR="00BD0C68" w:rsidRDefault="00BD0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12D" w14:textId="77777777" w:rsidR="005A4D1A" w:rsidRDefault="005A4D1A" w:rsidP="005A4D1A">
      <w:pPr>
        <w:spacing w:after="0" w:line="240" w:lineRule="auto"/>
      </w:pPr>
      <w:r>
        <w:separator/>
      </w:r>
    </w:p>
  </w:footnote>
  <w:footnote w:type="continuationSeparator" w:id="0">
    <w:p w14:paraId="62C678DF" w14:textId="77777777" w:rsidR="005A4D1A" w:rsidRDefault="005A4D1A" w:rsidP="005A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B900" w14:textId="5B4EC897" w:rsidR="005A4D1A" w:rsidRDefault="004C6165" w:rsidP="005A4D1A">
    <w:pPr>
      <w:pStyle w:val="Nagwek"/>
      <w:jc w:val="center"/>
    </w:pPr>
    <w: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3D44" w14:textId="2ECC1576" w:rsidR="00BD0C68" w:rsidRDefault="00BD0C68" w:rsidP="00BD0C68">
    <w:pPr>
      <w:pStyle w:val="Nagwek"/>
      <w:jc w:val="center"/>
    </w:pPr>
    <w:r w:rsidRPr="000C2978">
      <w:rPr>
        <w:rFonts w:ascii="Calibri" w:hAnsi="Calibri" w:cs="Calibri"/>
        <w:noProof/>
        <w:color w:val="474747"/>
        <w:sz w:val="10"/>
        <w:szCs w:val="10"/>
      </w:rPr>
      <w:drawing>
        <wp:inline distT="0" distB="0" distL="0" distR="0" wp14:anchorId="66600C1C" wp14:editId="0DBD6983">
          <wp:extent cx="4895850" cy="371475"/>
          <wp:effectExtent l="0" t="0" r="0" b="9525"/>
          <wp:docPr id="23598301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2A7"/>
    <w:multiLevelType w:val="hybridMultilevel"/>
    <w:tmpl w:val="5712C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43CE0"/>
    <w:multiLevelType w:val="hybridMultilevel"/>
    <w:tmpl w:val="3F888E38"/>
    <w:lvl w:ilvl="0" w:tplc="823484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F0AF9"/>
    <w:multiLevelType w:val="hybridMultilevel"/>
    <w:tmpl w:val="55BA1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2247D"/>
    <w:multiLevelType w:val="hybridMultilevel"/>
    <w:tmpl w:val="D688C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864A5"/>
    <w:multiLevelType w:val="hybridMultilevel"/>
    <w:tmpl w:val="B2502F4A"/>
    <w:lvl w:ilvl="0" w:tplc="FFFFFFFF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-1080"/>
        </w:tabs>
        <w:ind w:left="-1440" w:firstLine="0"/>
      </w:pPr>
      <w:rPr>
        <w:rFonts w:hint="default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 w15:restartNumberingAfterBreak="0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C4E44"/>
    <w:multiLevelType w:val="hybridMultilevel"/>
    <w:tmpl w:val="52D2D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1685">
    <w:abstractNumId w:val="4"/>
  </w:num>
  <w:num w:numId="2" w16cid:durableId="1631790373">
    <w:abstractNumId w:val="0"/>
  </w:num>
  <w:num w:numId="3" w16cid:durableId="603609486">
    <w:abstractNumId w:val="3"/>
  </w:num>
  <w:num w:numId="4" w16cid:durableId="633873527">
    <w:abstractNumId w:val="2"/>
  </w:num>
  <w:num w:numId="5" w16cid:durableId="535586950">
    <w:abstractNumId w:val="6"/>
  </w:num>
  <w:num w:numId="6" w16cid:durableId="1203054695">
    <w:abstractNumId w:val="5"/>
  </w:num>
  <w:num w:numId="7" w16cid:durableId="1222711980">
    <w:abstractNumId w:val="7"/>
  </w:num>
  <w:num w:numId="8" w16cid:durableId="1144274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1"/>
    <w:rsid w:val="00141D9D"/>
    <w:rsid w:val="003D181D"/>
    <w:rsid w:val="003F79E8"/>
    <w:rsid w:val="00423B81"/>
    <w:rsid w:val="00466AFC"/>
    <w:rsid w:val="004C6165"/>
    <w:rsid w:val="004D3311"/>
    <w:rsid w:val="00556DA9"/>
    <w:rsid w:val="0056448C"/>
    <w:rsid w:val="005A4D1A"/>
    <w:rsid w:val="005C7F17"/>
    <w:rsid w:val="005E4980"/>
    <w:rsid w:val="005F129C"/>
    <w:rsid w:val="007306E0"/>
    <w:rsid w:val="007B4512"/>
    <w:rsid w:val="007C23D3"/>
    <w:rsid w:val="007E0290"/>
    <w:rsid w:val="007E1005"/>
    <w:rsid w:val="008716C9"/>
    <w:rsid w:val="008C7E97"/>
    <w:rsid w:val="008E6D2E"/>
    <w:rsid w:val="00903AA7"/>
    <w:rsid w:val="009150F2"/>
    <w:rsid w:val="00A233FE"/>
    <w:rsid w:val="00A55A8E"/>
    <w:rsid w:val="00A66795"/>
    <w:rsid w:val="00A842CB"/>
    <w:rsid w:val="00BC7458"/>
    <w:rsid w:val="00BD0C68"/>
    <w:rsid w:val="00C96221"/>
    <w:rsid w:val="00CF6DB9"/>
    <w:rsid w:val="00D70DE6"/>
    <w:rsid w:val="00DB6C50"/>
    <w:rsid w:val="00DC361C"/>
    <w:rsid w:val="00E1426D"/>
    <w:rsid w:val="00EF33E2"/>
    <w:rsid w:val="00F26865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65C6"/>
  <w15:chartTrackingRefBased/>
  <w15:docId w15:val="{9F2E62A6-344D-405E-A316-6A5A855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2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2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2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2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2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D1A"/>
  </w:style>
  <w:style w:type="paragraph" w:styleId="Stopka">
    <w:name w:val="footer"/>
    <w:basedOn w:val="Normalny"/>
    <w:link w:val="Stopka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D1A"/>
  </w:style>
  <w:style w:type="table" w:styleId="Tabela-Siatka">
    <w:name w:val="Table Grid"/>
    <w:basedOn w:val="Standardowy"/>
    <w:uiPriority w:val="39"/>
    <w:rsid w:val="0042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8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8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86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903AA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3AA7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AT. Teodorczyk</dc:creator>
  <cp:keywords/>
  <dc:description/>
  <cp:lastModifiedBy>Alicja AT. Teodorczyk</cp:lastModifiedBy>
  <cp:revision>8</cp:revision>
  <dcterms:created xsi:type="dcterms:W3CDTF">2026-06-25T07:38:00Z</dcterms:created>
  <dcterms:modified xsi:type="dcterms:W3CDTF">2026-06-25T09:00:00Z</dcterms:modified>
</cp:coreProperties>
</file>